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13" w:rsidRPr="008946BA" w:rsidRDefault="001E7B13" w:rsidP="001E7B13">
      <w:pPr>
        <w:pStyle w:val="Heading1"/>
        <w:rPr>
          <w:color w:val="0070C0"/>
        </w:rPr>
      </w:pPr>
    </w:p>
    <w:p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rsidR="00952EE2" w:rsidRDefault="00952EE2" w:rsidP="00AD190A">
      <w:pPr>
        <w:pStyle w:val="Default"/>
        <w:rPr>
          <w:rFonts w:ascii="Arial" w:hAnsi="Arial" w:cs="Arial"/>
          <w:b/>
          <w:color w:val="auto"/>
        </w:rPr>
      </w:pPr>
    </w:p>
    <w:p w:rsidR="004933F3" w:rsidRPr="00E24C51" w:rsidRDefault="00AA1279" w:rsidP="007F7E97">
      <w:pPr>
        <w:pStyle w:val="Heading1"/>
        <w:rPr>
          <w:rFonts w:cs="Arial"/>
        </w:rPr>
      </w:pPr>
      <w:r>
        <w:rPr>
          <w:rFonts w:cs="Arial"/>
        </w:rPr>
        <w:t>NURS 5120 Adult-Gerontology Advanced Assessment Lab</w:t>
      </w:r>
    </w:p>
    <w:p w:rsidR="006C711B" w:rsidRPr="00E24C51" w:rsidRDefault="00DE6682" w:rsidP="007F7E97">
      <w:pPr>
        <w:pStyle w:val="Heading1"/>
        <w:rPr>
          <w:rFonts w:cs="Arial"/>
        </w:rPr>
      </w:pPr>
      <w:r w:rsidRPr="00E24C51">
        <w:rPr>
          <w:rFonts w:cs="Arial"/>
        </w:rPr>
        <w:t>C</w:t>
      </w:r>
      <w:r w:rsidR="009F676A">
        <w:rPr>
          <w:rFonts w:cs="Arial"/>
        </w:rPr>
        <w:t>ourse Description</w:t>
      </w:r>
    </w:p>
    <w:p w:rsidR="00B16B3D" w:rsidRPr="00E24C51" w:rsidRDefault="00AA1279" w:rsidP="00B16B3D">
      <w:pPr>
        <w:spacing w:after="0" w:line="240" w:lineRule="auto"/>
        <w:rPr>
          <w:rFonts w:cs="Arial"/>
          <w:b/>
          <w:szCs w:val="24"/>
        </w:rPr>
      </w:pPr>
      <w:r>
        <w:rPr>
          <w:rFonts w:cs="Arial"/>
          <w:szCs w:val="24"/>
        </w:rPr>
        <w:t>In this course the student will practice and refine their</w:t>
      </w:r>
      <w:r w:rsidR="00B16B3D" w:rsidRPr="00E24C51">
        <w:rPr>
          <w:rFonts w:cs="Arial"/>
          <w:szCs w:val="24"/>
        </w:rPr>
        <w:t xml:space="preserve"> </w:t>
      </w:r>
      <w:r>
        <w:rPr>
          <w:rFonts w:cs="Arial"/>
          <w:szCs w:val="24"/>
        </w:rPr>
        <w:t>knowledge of</w:t>
      </w:r>
      <w:r w:rsidR="00B16B3D" w:rsidRPr="00E24C51">
        <w:rPr>
          <w:rFonts w:cs="Arial"/>
          <w:szCs w:val="24"/>
        </w:rPr>
        <w:t xml:space="preserve"> </w:t>
      </w:r>
      <w:r>
        <w:rPr>
          <w:rFonts w:cs="Arial"/>
          <w:szCs w:val="24"/>
        </w:rPr>
        <w:t>advanced assessment skills, documentation of history and physi</w:t>
      </w:r>
      <w:bookmarkStart w:id="0" w:name="_GoBack"/>
      <w:bookmarkEnd w:id="0"/>
      <w:r>
        <w:rPr>
          <w:rFonts w:cs="Arial"/>
          <w:szCs w:val="24"/>
        </w:rPr>
        <w:t>cal examination, and ability to identify pertinent physical findings.</w:t>
      </w:r>
    </w:p>
    <w:p w:rsidR="006C711B" w:rsidRPr="00E24C51" w:rsidRDefault="009F676A" w:rsidP="007F7E97">
      <w:pPr>
        <w:pStyle w:val="Heading1"/>
        <w:rPr>
          <w:rFonts w:cs="Arial"/>
        </w:rPr>
      </w:pPr>
      <w:r>
        <w:rPr>
          <w:rFonts w:cs="Arial"/>
        </w:rPr>
        <w:t>Pre and Co-requisite Courses</w:t>
      </w:r>
    </w:p>
    <w:p w:rsidR="0022198B" w:rsidRPr="00E24C51" w:rsidRDefault="00AA1279" w:rsidP="00F1516C">
      <w:pPr>
        <w:pStyle w:val="Default"/>
        <w:rPr>
          <w:rFonts w:ascii="Arial" w:hAnsi="Arial" w:cs="Arial"/>
          <w:i/>
          <w:color w:val="auto"/>
        </w:rPr>
      </w:pPr>
      <w:r>
        <w:rPr>
          <w:rFonts w:ascii="Arial" w:hAnsi="Arial" w:cs="Arial"/>
          <w:color w:val="auto"/>
        </w:rPr>
        <w:t>NURS 5220 Advanced Assessment</w:t>
      </w:r>
    </w:p>
    <w:p w:rsidR="009F676A" w:rsidRPr="009F676A" w:rsidRDefault="009F676A" w:rsidP="009F676A">
      <w:pPr>
        <w:pStyle w:val="Heading1"/>
        <w:rPr>
          <w:rFonts w:cs="Arial"/>
          <w:vanish/>
          <w:specVanish/>
        </w:rPr>
      </w:pPr>
      <w:r>
        <w:rPr>
          <w:rFonts w:cs="Arial"/>
        </w:rPr>
        <w:t xml:space="preserve">Section: </w:t>
      </w:r>
    </w:p>
    <w:p w:rsidR="009F676A" w:rsidRDefault="009F676A" w:rsidP="009F676A">
      <w:r>
        <w:t xml:space="preserve"> </w:t>
      </w:r>
      <w:r w:rsidR="009764A3">
        <w:t>400</w:t>
      </w:r>
      <w:r>
        <w:t xml:space="preserve"> </w:t>
      </w:r>
    </w:p>
    <w:p w:rsidR="009F676A" w:rsidRPr="009F676A" w:rsidRDefault="009F676A" w:rsidP="009F676A">
      <w:pPr>
        <w:pStyle w:val="Heading1"/>
        <w:rPr>
          <w:rFonts w:cs="Arial"/>
          <w:vanish/>
          <w:specVanish/>
        </w:rPr>
      </w:pPr>
      <w:r>
        <w:rPr>
          <w:rFonts w:cs="Arial"/>
        </w:rPr>
        <w:t xml:space="preserve">Instructor(s): </w:t>
      </w:r>
    </w:p>
    <w:p w:rsidR="00AA1279" w:rsidRDefault="009F676A" w:rsidP="00AA1279">
      <w:pPr>
        <w:ind w:firstLine="720"/>
        <w:rPr>
          <w:rFonts w:ascii="Times New Roman" w:eastAsia="Times New Roman" w:hAnsi="Times New Roman"/>
          <w:b/>
        </w:rPr>
      </w:pPr>
      <w:r>
        <w:t xml:space="preserve"> </w:t>
      </w:r>
      <w:r w:rsidR="00AA1279">
        <w:rPr>
          <w:rFonts w:ascii="Times New Roman" w:eastAsia="Times New Roman" w:hAnsi="Times New Roman"/>
          <w:b/>
        </w:rPr>
        <w:t>Patricia Meadows, RN, MSN, FNP</w:t>
      </w:r>
    </w:p>
    <w:p w:rsidR="00AA1279" w:rsidRDefault="009764A3" w:rsidP="00AA1279">
      <w:pPr>
        <w:ind w:firstLine="720"/>
        <w:rPr>
          <w:rFonts w:ascii="Times New Roman" w:eastAsia="Times New Roman" w:hAnsi="Times New Roman"/>
          <w:b/>
          <w:i/>
        </w:rPr>
      </w:pPr>
      <w:r>
        <w:rPr>
          <w:rFonts w:ascii="Times New Roman" w:eastAsia="Times New Roman" w:hAnsi="Times New Roman"/>
          <w:b/>
          <w:i/>
        </w:rPr>
        <w:t xml:space="preserve">Lead Instructor, </w:t>
      </w:r>
      <w:r w:rsidR="00AA1279">
        <w:rPr>
          <w:rFonts w:ascii="Times New Roman" w:eastAsia="Times New Roman" w:hAnsi="Times New Roman"/>
          <w:b/>
          <w:i/>
        </w:rPr>
        <w:t>Clinical Assistant Professor</w:t>
      </w:r>
    </w:p>
    <w:p w:rsidR="00AA1279" w:rsidRDefault="00AA1279" w:rsidP="00AA1279">
      <w:pPr>
        <w:ind w:left="720"/>
        <w:rPr>
          <w:rFonts w:ascii="Times New Roman" w:eastAsia="Times New Roman" w:hAnsi="Times New Roman"/>
        </w:rPr>
      </w:pPr>
      <w:r>
        <w:rPr>
          <w:rFonts w:ascii="Times New Roman" w:eastAsia="Times New Roman" w:hAnsi="Times New Roman"/>
        </w:rPr>
        <w:t xml:space="preserve">Email Address:  </w:t>
      </w:r>
      <w:hyperlink r:id="rId9" w:history="1">
        <w:r w:rsidRPr="00F72310">
          <w:rPr>
            <w:rStyle w:val="Hyperlink"/>
            <w:rFonts w:ascii="Times New Roman" w:eastAsia="Times New Roman" w:hAnsi="Times New Roman"/>
          </w:rPr>
          <w:t>patricia.meadows@uta.edu</w:t>
        </w:r>
      </w:hyperlink>
      <w:r>
        <w:rPr>
          <w:rFonts w:ascii="Times New Roman" w:eastAsia="Times New Roman" w:hAnsi="Times New Roman"/>
        </w:rPr>
        <w:t xml:space="preserve"> </w:t>
      </w:r>
      <w:r w:rsidR="003C336A">
        <w:rPr>
          <w:rFonts w:ascii="Times New Roman" w:eastAsia="Times New Roman" w:hAnsi="Times New Roman"/>
        </w:rPr>
        <w:t>(preferred)</w:t>
      </w:r>
    </w:p>
    <w:p w:rsidR="00411D42" w:rsidRDefault="00AA1279" w:rsidP="00411D42">
      <w:pPr>
        <w:ind w:firstLine="720"/>
        <w:rPr>
          <w:rFonts w:ascii="Times New Roman" w:eastAsia="Times New Roman" w:hAnsi="Times New Roman"/>
          <w:color w:val="0000FF"/>
        </w:rPr>
      </w:pPr>
      <w:r>
        <w:rPr>
          <w:rFonts w:ascii="Times New Roman" w:eastAsia="Times New Roman" w:hAnsi="Times New Roman"/>
        </w:rPr>
        <w:t>Faculty Profile</w:t>
      </w:r>
      <w:r>
        <w:rPr>
          <w:rFonts w:ascii="Times New Roman" w:eastAsia="Times New Roman" w:hAnsi="Times New Roman"/>
          <w:color w:val="0000FF"/>
        </w:rPr>
        <w:t xml:space="preserve">:  </w:t>
      </w:r>
      <w:hyperlink r:id="rId10" w:history="1">
        <w:r w:rsidR="00411D42" w:rsidRPr="00E37284">
          <w:rPr>
            <w:rStyle w:val="Hyperlink"/>
            <w:rFonts w:ascii="Times New Roman" w:eastAsia="Times New Roman" w:hAnsi="Times New Roman"/>
          </w:rPr>
          <w:t>https://mentis.uta.edu/explore/courses/year/2017/instructor/25299</w:t>
        </w:r>
      </w:hyperlink>
    </w:p>
    <w:p w:rsidR="003B6947" w:rsidRPr="009F676A" w:rsidRDefault="003B6947" w:rsidP="00411D42">
      <w:pPr>
        <w:rPr>
          <w:rFonts w:cs="Arial"/>
          <w:vanish/>
          <w:specVanish/>
        </w:rPr>
      </w:pPr>
    </w:p>
    <w:p w:rsidR="006C711B" w:rsidRPr="00E24C51" w:rsidRDefault="009F676A" w:rsidP="007F7E97">
      <w:pPr>
        <w:pStyle w:val="Heading1"/>
        <w:rPr>
          <w:rFonts w:cs="Arial"/>
        </w:rPr>
      </w:pPr>
      <w:r>
        <w:rPr>
          <w:rFonts w:cs="Arial"/>
        </w:rPr>
        <w:t>Student Email</w:t>
      </w:r>
    </w:p>
    <w:p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rsidR="001C4E55" w:rsidRPr="00E24C51" w:rsidRDefault="001C4E55" w:rsidP="006C711B">
      <w:pPr>
        <w:pStyle w:val="Default"/>
        <w:rPr>
          <w:rFonts w:ascii="Arial" w:hAnsi="Arial" w:cs="Arial"/>
          <w:b/>
        </w:rPr>
      </w:pPr>
    </w:p>
    <w:p w:rsidR="00FF0E5A" w:rsidRPr="00E24C51" w:rsidRDefault="007F7E97" w:rsidP="003B6947">
      <w:pPr>
        <w:pStyle w:val="CM5"/>
        <w:ind w:right="105"/>
        <w:rPr>
          <w:rFonts w:ascii="Arial" w:hAnsi="Arial" w:cs="Arial"/>
        </w:rPr>
      </w:pPr>
      <w:r w:rsidRPr="00E24C51">
        <w:rPr>
          <w:rStyle w:val="Heading1Char"/>
          <w:rFonts w:cs="Arial"/>
        </w:rPr>
        <w:t>Faculty and Students – Email</w:t>
      </w:r>
    </w:p>
    <w:p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 xml:space="preserve">As a security measure, and </w:t>
      </w:r>
      <w:proofErr w:type="gramStart"/>
      <w:r w:rsidR="00B26C70" w:rsidRPr="00E24C51">
        <w:rPr>
          <w:rFonts w:ascii="Arial" w:hAnsi="Arial" w:cs="Arial"/>
          <w:color w:val="000000"/>
        </w:rPr>
        <w:t>in order to</w:t>
      </w:r>
      <w:proofErr w:type="gramEnd"/>
      <w:r w:rsidR="00B26C70" w:rsidRPr="00E24C51">
        <w:rPr>
          <w:rFonts w:ascii="Arial" w:hAnsi="Arial" w:cs="Arial"/>
          <w:color w:val="000000"/>
        </w:rPr>
        <w:t xml:space="preserve"> protect student privacy, only emails received through the UTA email system will receive a response. Emails received from any student’s personal email address will be deleted without a response.</w:t>
      </w:r>
    </w:p>
    <w:p w:rsidR="001C4E55" w:rsidRPr="00E24C51" w:rsidRDefault="003B6947" w:rsidP="003B6947">
      <w:pPr>
        <w:pStyle w:val="CM5"/>
        <w:ind w:right="105"/>
        <w:rPr>
          <w:rFonts w:ascii="Arial" w:hAnsi="Arial" w:cs="Arial"/>
          <w:b/>
        </w:rPr>
      </w:pPr>
      <w:r w:rsidRPr="00E24C51">
        <w:rPr>
          <w:rFonts w:ascii="Arial" w:hAnsi="Arial" w:cs="Arial"/>
          <w:b/>
        </w:rPr>
        <w:t xml:space="preserve"> </w:t>
      </w:r>
    </w:p>
    <w:p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p>
    <w:p w:rsidR="0022198B" w:rsidRPr="00E24C51" w:rsidRDefault="006C711B" w:rsidP="0022198B">
      <w:pPr>
        <w:spacing w:after="0" w:line="240" w:lineRule="auto"/>
        <w:rPr>
          <w:rFonts w:eastAsia="SimSun" w:cs="Arial"/>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rsidR="006C711B" w:rsidRPr="00E24C51" w:rsidRDefault="005463FA" w:rsidP="006C711B">
      <w:pPr>
        <w:pStyle w:val="Default"/>
        <w:rPr>
          <w:rFonts w:ascii="Arial" w:hAnsi="Arial" w:cs="Arial"/>
          <w:color w:val="auto"/>
        </w:rPr>
      </w:pPr>
      <w:r w:rsidRPr="00E24C51">
        <w:rPr>
          <w:rFonts w:ascii="Arial" w:hAnsi="Arial" w:cs="Arial"/>
          <w:color w:val="auto"/>
        </w:rPr>
        <w:lastRenderedPageBreak/>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rsidR="006C711B" w:rsidRPr="00E24C51" w:rsidRDefault="006C711B" w:rsidP="006C5924">
      <w:pPr>
        <w:pStyle w:val="Default"/>
        <w:rPr>
          <w:rFonts w:ascii="Arial" w:eastAsia="SimSun" w:hAnsi="Arial" w:cs="Arial"/>
          <w:color w:val="FF0000"/>
          <w:lang w:eastAsia="zh-CN"/>
        </w:rPr>
      </w:pPr>
    </w:p>
    <w:p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rsidR="005463FA" w:rsidRPr="00E24C51" w:rsidRDefault="005463FA" w:rsidP="005463FA">
      <w:pPr>
        <w:pStyle w:val="Default"/>
        <w:rPr>
          <w:rFonts w:ascii="Arial" w:hAnsi="Arial" w:cs="Arial"/>
          <w:color w:val="auto"/>
        </w:rPr>
      </w:pPr>
      <w:r w:rsidRPr="00E24C51">
        <w:rPr>
          <w:rFonts w:ascii="Arial" w:hAnsi="Arial" w:cs="Arial"/>
          <w:color w:val="auto"/>
        </w:rPr>
        <w:t>Manager-Graduate Nursing Online Programs</w:t>
      </w:r>
    </w:p>
    <w:p w:rsidR="00347255" w:rsidRDefault="009F676A" w:rsidP="007F7E97">
      <w:pPr>
        <w:pStyle w:val="Heading1"/>
        <w:rPr>
          <w:rFonts w:cs="Arial"/>
        </w:rPr>
      </w:pPr>
      <w:r>
        <w:rPr>
          <w:rFonts w:cs="Arial"/>
        </w:rPr>
        <w:t>Faculty Profile</w:t>
      </w:r>
    </w:p>
    <w:p w:rsidR="006C6941" w:rsidRDefault="009D7467" w:rsidP="00411D42">
      <w:pPr>
        <w:spacing w:before="80" w:after="80" w:line="240" w:lineRule="auto"/>
      </w:pPr>
      <w:hyperlink r:id="rId11" w:history="1">
        <w:r w:rsidR="00411D42" w:rsidRPr="00E37284">
          <w:rPr>
            <w:rStyle w:val="Hyperlink"/>
          </w:rPr>
          <w:t>https://mentis.uta.edu/explore/courses/year/2017/instructor/</w:t>
        </w:r>
      </w:hyperlink>
    </w:p>
    <w:p w:rsidR="00411D42" w:rsidRPr="00411D42" w:rsidRDefault="00411D42" w:rsidP="00411D42">
      <w:pPr>
        <w:spacing w:before="80" w:after="80" w:line="240" w:lineRule="auto"/>
        <w:rPr>
          <w:rFonts w:cs="Arial"/>
          <w:u w:val="single"/>
        </w:rPr>
      </w:pPr>
    </w:p>
    <w:p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rsidR="009F676A" w:rsidRDefault="00411D42" w:rsidP="009F676A">
      <w:r>
        <w:t xml:space="preserve">Email is preferred.  </w:t>
      </w:r>
      <w:hyperlink r:id="rId12" w:history="1">
        <w:r w:rsidRPr="00E37284">
          <w:rPr>
            <w:rStyle w:val="Hyperlink"/>
          </w:rPr>
          <w:t>patricia.meadows@uta.edu</w:t>
        </w:r>
      </w:hyperlink>
    </w:p>
    <w:p w:rsidR="00553FBE" w:rsidRPr="00E24C51" w:rsidRDefault="00553FBE" w:rsidP="007F7E97">
      <w:pPr>
        <w:pStyle w:val="Heading1"/>
        <w:rPr>
          <w:rFonts w:cs="Arial"/>
        </w:rPr>
      </w:pPr>
      <w:r w:rsidRPr="00E24C51">
        <w:rPr>
          <w:rFonts w:cs="Arial"/>
        </w:rPr>
        <w:t xml:space="preserve">Maximum Timeframe for Responding to Student Communication </w:t>
      </w:r>
    </w:p>
    <w:p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generally be expected within 24 hours with a </w:t>
      </w:r>
      <w:r w:rsidR="009764A3" w:rsidRPr="00E24C51">
        <w:rPr>
          <w:rFonts w:ascii="Arial" w:hAnsi="Arial" w:cs="Arial"/>
          <w:color w:val="auto"/>
        </w:rPr>
        <w:t>48-hour</w:t>
      </w:r>
      <w:r w:rsidRPr="00E24C51">
        <w:rPr>
          <w:rFonts w:ascii="Arial" w:hAnsi="Arial" w:cs="Arial"/>
          <w:color w:val="auto"/>
        </w:rPr>
        <w:t xml:space="preserve">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nments may be expected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rsidR="00EA477A" w:rsidRPr="00E24C51" w:rsidRDefault="003B6947" w:rsidP="00EA477A">
      <w:pPr>
        <w:pStyle w:val="Default"/>
        <w:rPr>
          <w:rFonts w:ascii="Arial" w:hAnsi="Arial" w:cs="Arial"/>
        </w:rPr>
      </w:pPr>
      <w:r w:rsidRPr="00E24C51">
        <w:rPr>
          <w:rFonts w:ascii="Arial" w:hAnsi="Arial" w:cs="Arial"/>
        </w:rPr>
        <w:t xml:space="preserve"> </w:t>
      </w:r>
    </w:p>
    <w:p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w:t>
      </w:r>
      <w:proofErr w:type="gramStart"/>
      <w:r w:rsidRPr="00E24C51">
        <w:rPr>
          <w:rFonts w:ascii="Arial" w:hAnsi="Arial" w:cs="Arial"/>
        </w:rPr>
        <w:t>as a result of</w:t>
      </w:r>
      <w:proofErr w:type="gramEnd"/>
      <w:r w:rsidRPr="00E24C51">
        <w:rPr>
          <w:rFonts w:ascii="Arial" w:hAnsi="Arial" w:cs="Arial"/>
        </w:rPr>
        <w:t xml:space="preserve"> this meeting and who will be participating in </w:t>
      </w:r>
      <w:r w:rsidRPr="00E24C51">
        <w:rPr>
          <w:rFonts w:ascii="Arial" w:hAnsi="Arial" w:cs="Arial"/>
          <w:color w:val="auto"/>
        </w:rPr>
        <w:t xml:space="preserve">your email.  </w:t>
      </w:r>
    </w:p>
    <w:p w:rsidR="00755A9D" w:rsidRPr="00E24C51" w:rsidRDefault="00755A9D" w:rsidP="00EA477A">
      <w:pPr>
        <w:pStyle w:val="Default"/>
        <w:rPr>
          <w:rFonts w:ascii="Arial" w:hAnsi="Arial" w:cs="Arial"/>
          <w:i/>
          <w:color w:val="2E74B5" w:themeColor="accent1" w:themeShade="BF"/>
        </w:rPr>
      </w:pPr>
    </w:p>
    <w:p w:rsidR="003B6947" w:rsidRPr="00E24C51" w:rsidRDefault="00EA477A" w:rsidP="00EA477A">
      <w:pPr>
        <w:pStyle w:val="Default"/>
        <w:rPr>
          <w:rFonts w:ascii="Arial" w:hAnsi="Arial" w:cs="Arial"/>
          <w:color w:val="auto"/>
        </w:rPr>
      </w:pPr>
      <w:r w:rsidRPr="00E24C51">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rsidR="00EA477A" w:rsidRPr="00E24C51" w:rsidRDefault="009F676A" w:rsidP="007F7E97">
      <w:pPr>
        <w:pStyle w:val="Heading1"/>
        <w:rPr>
          <w:rFonts w:cs="Arial"/>
        </w:rPr>
      </w:pPr>
      <w:r>
        <w:rPr>
          <w:rFonts w:cs="Arial"/>
        </w:rPr>
        <w:t>Zoom</w:t>
      </w:r>
      <w:r w:rsidR="00EA477A" w:rsidRPr="00E24C51">
        <w:rPr>
          <w:rFonts w:cs="Arial"/>
        </w:rPr>
        <w:t xml:space="preserve">  </w:t>
      </w:r>
    </w:p>
    <w:p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rsidR="00EA477A" w:rsidRPr="00E24C51" w:rsidRDefault="00EA477A" w:rsidP="00EA477A">
      <w:pPr>
        <w:pStyle w:val="Default"/>
        <w:rPr>
          <w:rFonts w:ascii="Arial" w:hAnsi="Arial" w:cs="Arial"/>
          <w:color w:val="auto"/>
        </w:rPr>
      </w:pPr>
      <w:r w:rsidRPr="00E24C51">
        <w:rPr>
          <w:rFonts w:ascii="Arial" w:hAnsi="Arial" w:cs="Arial"/>
          <w:color w:val="auto"/>
        </w:rPr>
        <w:t xml:space="preserve">The Zoom link can also be downloaded to your smart phone.  Lastly, </w:t>
      </w:r>
      <w:proofErr w:type="gramStart"/>
      <w:r w:rsidRPr="00E24C51">
        <w:rPr>
          <w:rFonts w:ascii="Arial" w:hAnsi="Arial" w:cs="Arial"/>
          <w:color w:val="auto"/>
        </w:rPr>
        <w:t>Zoom</w:t>
      </w:r>
      <w:proofErr w:type="gramEnd"/>
      <w:r w:rsidRPr="00E24C51">
        <w:rPr>
          <w:rFonts w:ascii="Arial" w:hAnsi="Arial" w:cs="Arial"/>
          <w:color w:val="auto"/>
        </w:rPr>
        <w:t xml:space="preserve"> sessions can be saved and made available to all students through a link provided by the professor.</w:t>
      </w:r>
    </w:p>
    <w:p w:rsidR="00010F04" w:rsidRPr="00E24C51" w:rsidRDefault="00010F04" w:rsidP="00EA477A">
      <w:pPr>
        <w:pStyle w:val="Default"/>
        <w:rPr>
          <w:rFonts w:ascii="Arial" w:hAnsi="Arial" w:cs="Arial"/>
          <w:color w:val="auto"/>
        </w:rPr>
      </w:pPr>
    </w:p>
    <w:p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rsidR="00010F04" w:rsidRPr="00E24C51" w:rsidRDefault="00010F04" w:rsidP="00EA477A">
      <w:pPr>
        <w:pStyle w:val="Default"/>
        <w:rPr>
          <w:rFonts w:ascii="Arial" w:hAnsi="Arial" w:cs="Arial"/>
          <w:color w:val="auto"/>
        </w:rPr>
      </w:pPr>
      <w:r w:rsidRPr="00E24C51">
        <w:rPr>
          <w:rFonts w:ascii="Arial" w:hAnsi="Arial" w:cs="Arial"/>
          <w:color w:val="auto"/>
        </w:rPr>
        <w:t>Zoom tutorials can be found at the following link:</w:t>
      </w:r>
    </w:p>
    <w:p w:rsidR="009F676A" w:rsidRPr="009F676A" w:rsidRDefault="009D7467" w:rsidP="009F676A">
      <w:pPr>
        <w:pStyle w:val="Default"/>
        <w:rPr>
          <w:rStyle w:val="Heading1Char"/>
          <w:rFonts w:eastAsiaTheme="minorEastAsia" w:cs="Arial"/>
          <w:b w:val="0"/>
          <w:bCs w:val="0"/>
          <w:color w:val="auto"/>
        </w:rPr>
      </w:pPr>
      <w:hyperlink r:id="rId13" w:history="1">
        <w:r w:rsidR="00010F04" w:rsidRPr="00E24C51">
          <w:rPr>
            <w:rStyle w:val="Hyperlink"/>
            <w:rFonts w:ascii="Arial" w:hAnsi="Arial" w:cs="Arial"/>
          </w:rPr>
          <w:t>https://support.zoom.us/hc/en-us/articles/206618765-Zoom-Video-Tutorials</w:t>
        </w:r>
      </w:hyperlink>
    </w:p>
    <w:p w:rsidR="009F676A" w:rsidRDefault="009F676A">
      <w:pPr>
        <w:rPr>
          <w:rStyle w:val="Heading1Char"/>
          <w:rFonts w:cs="Arial"/>
          <w:color w:val="000000"/>
        </w:rPr>
      </w:pPr>
      <w:r>
        <w:rPr>
          <w:rStyle w:val="Heading1Char"/>
          <w:rFonts w:cs="Arial"/>
        </w:rPr>
        <w:br w:type="page"/>
      </w:r>
    </w:p>
    <w:p w:rsidR="00E7212B" w:rsidRDefault="006C5924" w:rsidP="00E7212B">
      <w:pPr>
        <w:shd w:val="clear" w:color="auto" w:fill="FFFFFF"/>
        <w:spacing w:after="0" w:line="240" w:lineRule="auto"/>
        <w:rPr>
          <w:rFonts w:ascii="Segoe UI" w:eastAsia="Times New Roman" w:hAnsi="Segoe UI" w:cs="Segoe UI"/>
          <w:color w:val="212121"/>
          <w:sz w:val="23"/>
          <w:szCs w:val="23"/>
        </w:rPr>
      </w:pPr>
      <w:r w:rsidRPr="00E24C51">
        <w:rPr>
          <w:rStyle w:val="Heading1Char"/>
          <w:rFonts w:cs="Arial"/>
        </w:rPr>
        <w:lastRenderedPageBreak/>
        <w:t>Clinical Faculty:</w:t>
      </w:r>
      <w:r w:rsidRPr="00E24C51">
        <w:rPr>
          <w:rFonts w:cs="Arial"/>
          <w:b/>
          <w:i/>
        </w:rPr>
        <w:t xml:space="preserve">  </w:t>
      </w:r>
      <w:r w:rsidR="00E7212B">
        <w:rPr>
          <w:rFonts w:ascii="Calibri" w:eastAsia="Times New Roman" w:hAnsi="Calibri" w:cs="Calibri"/>
        </w:rPr>
        <w:t>July 2, 2018 Session</w:t>
      </w:r>
    </w:p>
    <w:p w:rsidR="00E7212B" w:rsidRPr="005A0144" w:rsidRDefault="00E7212B" w:rsidP="00E7212B">
      <w:pPr>
        <w:shd w:val="clear" w:color="auto" w:fill="FFFFFF"/>
        <w:spacing w:after="0" w:line="240" w:lineRule="auto"/>
        <w:rPr>
          <w:rFonts w:ascii="Segoe UI" w:eastAsia="Times New Roman" w:hAnsi="Segoe UI" w:cs="Segoe UI"/>
          <w:color w:val="212121"/>
          <w:sz w:val="23"/>
          <w:szCs w:val="23"/>
        </w:rPr>
      </w:pPr>
    </w:p>
    <w:tbl>
      <w:tblPr>
        <w:tblW w:w="0" w:type="auto"/>
        <w:shd w:val="clear" w:color="auto" w:fill="FFFFFF"/>
        <w:tblCellMar>
          <w:left w:w="0" w:type="dxa"/>
          <w:right w:w="0" w:type="dxa"/>
        </w:tblCellMar>
        <w:tblLook w:val="04A0" w:firstRow="1" w:lastRow="0" w:firstColumn="1" w:lastColumn="0" w:noHBand="0" w:noVBand="1"/>
      </w:tblPr>
      <w:tblGrid>
        <w:gridCol w:w="3013"/>
        <w:gridCol w:w="2961"/>
        <w:gridCol w:w="3942"/>
      </w:tblGrid>
      <w:tr w:rsidR="00E7212B" w:rsidRPr="00B519D5" w:rsidTr="00F67427">
        <w:tc>
          <w:tcPr>
            <w:tcW w:w="31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b/>
                <w:color w:val="2E74B5" w:themeColor="accent1" w:themeShade="BF"/>
                <w:szCs w:val="24"/>
              </w:rPr>
            </w:pPr>
            <w:r w:rsidRPr="00B519D5">
              <w:rPr>
                <w:rFonts w:eastAsia="Times New Roman" w:cs="Arial"/>
                <w:b/>
                <w:color w:val="2E74B5" w:themeColor="accent1" w:themeShade="BF"/>
                <w:szCs w:val="24"/>
              </w:rPr>
              <w:t>Faculty</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b/>
                <w:color w:val="2E74B5" w:themeColor="accent1" w:themeShade="BF"/>
                <w:szCs w:val="24"/>
              </w:rPr>
            </w:pPr>
            <w:r w:rsidRPr="00B519D5">
              <w:rPr>
                <w:rFonts w:eastAsia="Times New Roman" w:cs="Arial"/>
                <w:b/>
                <w:color w:val="2E74B5" w:themeColor="accent1" w:themeShade="BF"/>
                <w:szCs w:val="24"/>
              </w:rPr>
              <w:t>Section</w:t>
            </w:r>
          </w:p>
        </w:tc>
        <w:tc>
          <w:tcPr>
            <w:tcW w:w="3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b/>
                <w:color w:val="2E74B5" w:themeColor="accent1" w:themeShade="BF"/>
                <w:szCs w:val="24"/>
              </w:rPr>
            </w:pPr>
            <w:r w:rsidRPr="00B519D5">
              <w:rPr>
                <w:rFonts w:eastAsia="Times New Roman" w:cs="Arial"/>
                <w:b/>
                <w:color w:val="2E74B5" w:themeColor="accent1" w:themeShade="BF"/>
                <w:szCs w:val="24"/>
              </w:rPr>
              <w:t>Email</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Mary Davis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m</w:t>
            </w:r>
            <w:r w:rsidRPr="00B519D5">
              <w:rPr>
                <w:rFonts w:cs="Arial"/>
                <w:color w:val="2E74B5" w:themeColor="accent1" w:themeShade="BF"/>
                <w:szCs w:val="24"/>
              </w:rPr>
              <w:t>ary.davis@uta.edu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Kindra McWilliams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401</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kindra.mcwilliamross@uta.edu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Shannon Rogers (Carey)</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402</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shannon.rogers@uta.edu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Lynn Berger</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403</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lynn.berger@uta.edu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Diane St. Pierre-Runnels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404</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stpierre@uta.edu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Cheryl Gordon</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405</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cheryl.gordon@uta.edu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Mary (Jessica) Fiesta</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406</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mary.fiesta@uta.edu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Katherine Afshar</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407</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katherine.afshar@uta.edu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Cheryl Mitchell</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408</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c</w:t>
            </w:r>
            <w:r w:rsidRPr="00B519D5">
              <w:rPr>
                <w:rFonts w:cs="Arial"/>
                <w:color w:val="2E74B5" w:themeColor="accent1" w:themeShade="BF"/>
                <w:szCs w:val="24"/>
              </w:rPr>
              <w:t>heryl.mitchell@uta.edu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Margaretta Sapon-Amoah</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409</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r w:rsidRPr="00B519D5">
              <w:rPr>
                <w:rFonts w:cs="Arial"/>
                <w:color w:val="2E74B5" w:themeColor="accent1" w:themeShade="BF"/>
                <w:szCs w:val="24"/>
              </w:rPr>
              <w:t>margaretta.saponamoah@uta.edu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Debbie Phillips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410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DD47DA">
              <w:rPr>
                <w:rFonts w:eastAsia="Times New Roman" w:cs="Arial"/>
                <w:color w:val="2E74B5" w:themeColor="accent1" w:themeShade="BF"/>
                <w:szCs w:val="24"/>
              </w:rPr>
              <w:t>debra.phillips@uta.edu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Tiffany Trent</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411</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tiffany.trent@uta.edu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Chinyere Emeh</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412</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chinyere.emeh@uta.edu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Sueanne Fratamico</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413</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 sueanne.fratamico@uta.edu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Amy Lunsford</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414</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amy.lunsford@uta.edu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Ellen Munsterman</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415</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 ellen.munsterman@uta.edu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Lisa Broome</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416</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lisa.broome@uta.edu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Peter Triporo</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417</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peter.triporo@uta.edu </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Gabriell Grayson</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418</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gabriell.grayson2@uta.edu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Michelle Lewis</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419</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michelle.lewis@uta.edu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Sara Deskin</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420</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 sara.deskin@uta.edu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Janet Sewell</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421</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 janet.sewell@uta.edu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Patrick Sherlock</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422</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patrick.sherlock@uta.edu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Cathy Gichema</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423</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rPr>
                <w:rFonts w:cs="Arial"/>
                <w:color w:val="2E74B5" w:themeColor="accent1" w:themeShade="BF"/>
                <w:szCs w:val="24"/>
              </w:rPr>
            </w:pPr>
            <w:r w:rsidRPr="00B519D5">
              <w:rPr>
                <w:rFonts w:cs="Arial"/>
                <w:color w:val="2E74B5" w:themeColor="accent1" w:themeShade="BF"/>
                <w:szCs w:val="24"/>
              </w:rPr>
              <w:t>cathy.gichema@uta.edu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554FC2" w:rsidP="00F67427">
            <w:pPr>
              <w:spacing w:after="0" w:line="240" w:lineRule="auto"/>
              <w:rPr>
                <w:rFonts w:eastAsia="Times New Roman" w:cs="Arial"/>
                <w:color w:val="2E74B5" w:themeColor="accent1" w:themeShade="BF"/>
                <w:szCs w:val="24"/>
              </w:rPr>
            </w:pPr>
            <w:r>
              <w:rPr>
                <w:rFonts w:eastAsia="Times New Roman" w:cs="Arial"/>
                <w:color w:val="2E74B5" w:themeColor="accent1" w:themeShade="BF"/>
                <w:szCs w:val="24"/>
              </w:rPr>
              <w:t>Elizabeth Smith</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425</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554FC2" w:rsidP="00F67427">
            <w:pPr>
              <w:spacing w:after="0" w:line="240" w:lineRule="auto"/>
              <w:rPr>
                <w:rFonts w:eastAsia="Times New Roman" w:cs="Arial"/>
                <w:color w:val="2E74B5" w:themeColor="accent1" w:themeShade="BF"/>
                <w:szCs w:val="24"/>
              </w:rPr>
            </w:pPr>
            <w:r>
              <w:rPr>
                <w:rFonts w:eastAsia="Times New Roman" w:cs="Arial"/>
                <w:color w:val="2E74B5" w:themeColor="accent1" w:themeShade="BF"/>
                <w:szCs w:val="24"/>
              </w:rPr>
              <w:t>elizabeth.smith</w:t>
            </w:r>
            <w:r w:rsidR="00E7212B" w:rsidRPr="00B519D5">
              <w:rPr>
                <w:rFonts w:eastAsia="Times New Roman" w:cs="Arial"/>
                <w:color w:val="2E74B5" w:themeColor="accent1" w:themeShade="BF"/>
                <w:szCs w:val="24"/>
              </w:rPr>
              <w:t>@uta.edu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Lynn Berger</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426</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lynn.berger@uta.edu</w:t>
            </w:r>
          </w:p>
        </w:tc>
      </w:tr>
      <w:tr w:rsidR="00E7212B" w:rsidRPr="00B519D5"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Buffy Powell </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427</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DD47DA"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buffy.powell@uta.edu</w:t>
            </w:r>
          </w:p>
          <w:p w:rsidR="00E7212B" w:rsidRPr="00B519D5" w:rsidRDefault="00E7212B" w:rsidP="00F67427">
            <w:pPr>
              <w:spacing w:after="0" w:line="240" w:lineRule="auto"/>
              <w:rPr>
                <w:rFonts w:eastAsia="Times New Roman" w:cs="Arial"/>
                <w:color w:val="2E74B5" w:themeColor="accent1" w:themeShade="BF"/>
                <w:szCs w:val="24"/>
              </w:rPr>
            </w:pPr>
            <w:r w:rsidRPr="00B519D5">
              <w:rPr>
                <w:rFonts w:eastAsia="Times New Roman" w:cs="Arial"/>
                <w:color w:val="2E74B5" w:themeColor="accent1" w:themeShade="BF"/>
                <w:szCs w:val="24"/>
              </w:rPr>
              <w:t> </w:t>
            </w:r>
          </w:p>
        </w:tc>
      </w:tr>
      <w:tr w:rsidR="00E7212B" w:rsidRPr="005A0144" w:rsidTr="00F67427">
        <w:tc>
          <w:tcPr>
            <w:tcW w:w="31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212B" w:rsidRPr="00605A35" w:rsidRDefault="00E7212B" w:rsidP="00F67427">
            <w:pPr>
              <w:spacing w:after="0" w:line="240" w:lineRule="auto"/>
              <w:rPr>
                <w:rFonts w:eastAsia="Times New Roman" w:cs="Arial"/>
                <w:color w:val="212121"/>
                <w:szCs w:val="24"/>
              </w:rPr>
            </w:pPr>
            <w:r w:rsidRPr="00605A35">
              <w:rPr>
                <w:rFonts w:eastAsia="Times New Roman" w:cs="Arial"/>
                <w:color w:val="1F497D"/>
                <w:szCs w:val="24"/>
              </w:rPr>
              <w:t> </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605A35" w:rsidRDefault="00E7212B" w:rsidP="00F67427">
            <w:pPr>
              <w:spacing w:after="0" w:line="240" w:lineRule="auto"/>
              <w:rPr>
                <w:rFonts w:eastAsia="Times New Roman" w:cs="Arial"/>
                <w:color w:val="212121"/>
                <w:szCs w:val="24"/>
              </w:rPr>
            </w:pPr>
            <w:r w:rsidRPr="00605A35">
              <w:rPr>
                <w:rFonts w:eastAsia="Times New Roman" w:cs="Arial"/>
                <w:color w:val="1F497D"/>
                <w:szCs w:val="24"/>
              </w:rPr>
              <w:t> </w:t>
            </w:r>
          </w:p>
        </w:tc>
        <w:tc>
          <w:tcPr>
            <w:tcW w:w="3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7212B" w:rsidRPr="00605A35" w:rsidRDefault="00E7212B" w:rsidP="00F67427">
            <w:pPr>
              <w:spacing w:after="0" w:line="240" w:lineRule="auto"/>
              <w:rPr>
                <w:rFonts w:eastAsia="Times New Roman" w:cs="Arial"/>
                <w:color w:val="212121"/>
                <w:szCs w:val="24"/>
              </w:rPr>
            </w:pPr>
            <w:r w:rsidRPr="00605A35">
              <w:rPr>
                <w:rFonts w:eastAsia="Times New Roman" w:cs="Arial"/>
                <w:color w:val="1F497D"/>
                <w:szCs w:val="24"/>
              </w:rPr>
              <w:t> </w:t>
            </w:r>
          </w:p>
        </w:tc>
      </w:tr>
    </w:tbl>
    <w:p w:rsidR="00E7212B" w:rsidRPr="005A0144" w:rsidRDefault="00E7212B" w:rsidP="00E7212B">
      <w:pPr>
        <w:shd w:val="clear" w:color="auto" w:fill="FFFFFF"/>
        <w:spacing w:after="0" w:line="240" w:lineRule="auto"/>
        <w:rPr>
          <w:rFonts w:ascii="Segoe UI" w:eastAsia="Times New Roman" w:hAnsi="Segoe UI" w:cs="Segoe UI"/>
          <w:color w:val="212121"/>
          <w:sz w:val="23"/>
          <w:szCs w:val="23"/>
        </w:rPr>
      </w:pPr>
      <w:r w:rsidRPr="005A0144">
        <w:rPr>
          <w:rFonts w:ascii="Calibri" w:eastAsia="Times New Roman" w:hAnsi="Calibri" w:cs="Calibri"/>
          <w:color w:val="1F497D"/>
        </w:rPr>
        <w:t> </w:t>
      </w:r>
    </w:p>
    <w:p w:rsidR="00E7212B" w:rsidRPr="005A0144" w:rsidRDefault="00E7212B" w:rsidP="00E7212B">
      <w:pPr>
        <w:shd w:val="clear" w:color="auto" w:fill="FFFFFF"/>
        <w:spacing w:after="0" w:line="240" w:lineRule="auto"/>
        <w:rPr>
          <w:rFonts w:ascii="Segoe UI" w:eastAsia="Times New Roman" w:hAnsi="Segoe UI" w:cs="Segoe UI"/>
          <w:color w:val="212121"/>
          <w:sz w:val="23"/>
          <w:szCs w:val="23"/>
        </w:rPr>
      </w:pPr>
      <w:r w:rsidRPr="005A0144">
        <w:rPr>
          <w:rFonts w:ascii="Calibri" w:eastAsia="Times New Roman" w:hAnsi="Calibri" w:cs="Calibri"/>
          <w:color w:val="1F497D"/>
        </w:rPr>
        <w:t> </w:t>
      </w:r>
    </w:p>
    <w:p w:rsidR="00E7212B" w:rsidRPr="0049074F" w:rsidRDefault="00E7212B" w:rsidP="00E7212B">
      <w:pPr>
        <w:tabs>
          <w:tab w:val="left" w:pos="8475"/>
        </w:tabs>
      </w:pPr>
    </w:p>
    <w:p w:rsidR="00347255" w:rsidRPr="00E24C51" w:rsidRDefault="00347255" w:rsidP="00E7212B">
      <w:pPr>
        <w:pStyle w:val="Default"/>
        <w:rPr>
          <w:rFonts w:cs="Arial"/>
        </w:rPr>
      </w:pPr>
      <w:r w:rsidRPr="00E7212B">
        <w:rPr>
          <w:rFonts w:cs="Arial"/>
          <w:b/>
        </w:rPr>
        <w:t>Credit Hours</w:t>
      </w:r>
      <w:r w:rsidRPr="00E24C51">
        <w:rPr>
          <w:rFonts w:cs="Arial"/>
        </w:rPr>
        <w:t>:</w:t>
      </w:r>
      <w:r w:rsidR="00411D42">
        <w:rPr>
          <w:rFonts w:cs="Arial"/>
        </w:rPr>
        <w:t xml:space="preserve"> 1</w:t>
      </w:r>
    </w:p>
    <w:p w:rsidR="00347255" w:rsidRPr="00E24C51" w:rsidRDefault="00DE6682" w:rsidP="007F7E97">
      <w:pPr>
        <w:pStyle w:val="Heading1"/>
        <w:rPr>
          <w:rFonts w:cs="Arial"/>
        </w:rPr>
      </w:pPr>
      <w:r w:rsidRPr="00E24C51">
        <w:rPr>
          <w:rFonts w:cs="Arial"/>
        </w:rPr>
        <w:t xml:space="preserve">Clinical Hours: </w:t>
      </w:r>
    </w:p>
    <w:p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are not required until the last three courses of the program, however </w:t>
      </w:r>
      <w:r w:rsidRPr="00E24C51">
        <w:rPr>
          <w:rFonts w:ascii="Arial" w:hAnsi="Arial" w:cs="Arial"/>
          <w:b/>
          <w:color w:val="auto"/>
        </w:rPr>
        <w:lastRenderedPageBreak/>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rsidR="008A6C2D" w:rsidRPr="00E24C51" w:rsidRDefault="008A6C2D" w:rsidP="00347255">
      <w:pPr>
        <w:pStyle w:val="Default"/>
        <w:tabs>
          <w:tab w:val="left" w:pos="3580"/>
        </w:tabs>
        <w:rPr>
          <w:rFonts w:ascii="Arial" w:hAnsi="Arial" w:cs="Arial"/>
          <w:color w:val="auto"/>
        </w:rPr>
      </w:pPr>
    </w:p>
    <w:p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 xml:space="preserve">If you do not have access to your online Pathway to </w:t>
      </w:r>
      <w:r w:rsidR="009764A3" w:rsidRPr="00E24C51">
        <w:rPr>
          <w:rFonts w:ascii="Arial" w:hAnsi="Arial" w:cs="Arial"/>
          <w:color w:val="auto"/>
        </w:rPr>
        <w:t>Graduation,</w:t>
      </w:r>
      <w:r w:rsidRPr="00E24C51">
        <w:rPr>
          <w:rFonts w:ascii="Arial" w:hAnsi="Arial" w:cs="Arial"/>
          <w:color w:val="auto"/>
        </w:rPr>
        <w:t xml:space="preserve"> please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rsidR="00347255" w:rsidRPr="00E24C51" w:rsidRDefault="00347255" w:rsidP="007F7E97">
      <w:pPr>
        <w:pStyle w:val="Heading1"/>
        <w:rPr>
          <w:rFonts w:cs="Arial"/>
        </w:rPr>
      </w:pPr>
      <w:r w:rsidRPr="00E24C51">
        <w:rPr>
          <w:rFonts w:cs="Arial"/>
        </w:rPr>
        <w:t>Textbooks</w:t>
      </w:r>
      <w:r w:rsidR="009F676A">
        <w:rPr>
          <w:rFonts w:cs="Arial"/>
        </w:rPr>
        <w:t xml:space="preserve"> </w:t>
      </w:r>
      <w:r w:rsidR="003A4BD0">
        <w:rPr>
          <w:rFonts w:cs="Arial"/>
        </w:rPr>
        <w:t>and</w:t>
      </w:r>
      <w:r w:rsidR="009F676A">
        <w:rPr>
          <w:rFonts w:cs="Arial"/>
        </w:rPr>
        <w:t xml:space="preserve"> Equipment - REQUIRED</w:t>
      </w:r>
    </w:p>
    <w:p w:rsidR="00411D42" w:rsidRPr="00F861C6" w:rsidRDefault="00411D42" w:rsidP="00411D42">
      <w:pPr>
        <w:rPr>
          <w:rFonts w:ascii="Times New Roman" w:hAnsi="Times New Roman"/>
          <w:szCs w:val="24"/>
        </w:rPr>
      </w:pPr>
      <w:r w:rsidRPr="00F861C6">
        <w:rPr>
          <w:rFonts w:ascii="Times New Roman" w:hAnsi="Times New Roman"/>
          <w:b/>
          <w:szCs w:val="24"/>
        </w:rPr>
        <w:t>(</w:t>
      </w:r>
      <w:r>
        <w:rPr>
          <w:rFonts w:ascii="Times New Roman" w:hAnsi="Times New Roman"/>
          <w:szCs w:val="24"/>
        </w:rPr>
        <w:t>Some of the following y</w:t>
      </w:r>
      <w:r w:rsidRPr="00F861C6">
        <w:rPr>
          <w:rFonts w:ascii="Times New Roman" w:hAnsi="Times New Roman"/>
          <w:szCs w:val="24"/>
        </w:rPr>
        <w:t xml:space="preserve">ou may have </w:t>
      </w:r>
      <w:r>
        <w:rPr>
          <w:rFonts w:ascii="Times New Roman" w:hAnsi="Times New Roman"/>
          <w:szCs w:val="24"/>
        </w:rPr>
        <w:t xml:space="preserve">already </w:t>
      </w:r>
      <w:r w:rsidRPr="00F861C6">
        <w:rPr>
          <w:rFonts w:ascii="Times New Roman" w:hAnsi="Times New Roman"/>
          <w:szCs w:val="24"/>
        </w:rPr>
        <w:t>purchased for NURS 5220.)</w:t>
      </w:r>
    </w:p>
    <w:p w:rsidR="009C17C6" w:rsidRPr="009C17C6" w:rsidRDefault="009C17C6" w:rsidP="00411D42">
      <w:pPr>
        <w:pStyle w:val="NormalWeb"/>
        <w:numPr>
          <w:ilvl w:val="0"/>
          <w:numId w:val="8"/>
        </w:numPr>
        <w:shd w:val="clear" w:color="auto" w:fill="FFFFFF"/>
        <w:rPr>
          <w:rFonts w:ascii="Arial" w:hAnsi="Arial" w:cs="Arial"/>
          <w:color w:val="000000"/>
        </w:rPr>
      </w:pPr>
      <w:r w:rsidRPr="00411D42">
        <w:rPr>
          <w:rFonts w:ascii="Arial" w:hAnsi="Arial" w:cs="Arial"/>
          <w:color w:val="000000" w:themeColor="text1"/>
        </w:rPr>
        <w:t xml:space="preserve">Ball, J., </w:t>
      </w:r>
      <w:proofErr w:type="spellStart"/>
      <w:r w:rsidRPr="00411D42">
        <w:rPr>
          <w:rFonts w:ascii="Arial" w:hAnsi="Arial" w:cs="Arial"/>
          <w:color w:val="000000" w:themeColor="text1"/>
        </w:rPr>
        <w:t>Dains</w:t>
      </w:r>
      <w:proofErr w:type="spellEnd"/>
      <w:r w:rsidRPr="00411D42">
        <w:rPr>
          <w:rFonts w:ascii="Arial" w:hAnsi="Arial" w:cs="Arial"/>
          <w:color w:val="000000" w:themeColor="text1"/>
        </w:rPr>
        <w:t xml:space="preserve">, J., Flynn, J., </w:t>
      </w:r>
      <w:proofErr w:type="spellStart"/>
      <w:r w:rsidRPr="00411D42">
        <w:rPr>
          <w:rFonts w:ascii="Arial" w:hAnsi="Arial" w:cs="Arial"/>
          <w:color w:val="000000" w:themeColor="text1"/>
        </w:rPr>
        <w:t>Soloman</w:t>
      </w:r>
      <w:proofErr w:type="spellEnd"/>
      <w:r w:rsidRPr="00411D42">
        <w:rPr>
          <w:rFonts w:ascii="Arial" w:hAnsi="Arial" w:cs="Arial"/>
          <w:color w:val="000000" w:themeColor="text1"/>
        </w:rPr>
        <w:t xml:space="preserve">, B., Stewart, R. (2015) Seidel's </w:t>
      </w:r>
      <w:r>
        <w:rPr>
          <w:rFonts w:ascii="Arial" w:hAnsi="Arial" w:cs="Arial"/>
          <w:color w:val="000000" w:themeColor="text1"/>
        </w:rPr>
        <w:t xml:space="preserve">Guide to </w:t>
      </w:r>
      <w:r w:rsidRPr="00411D42">
        <w:rPr>
          <w:rFonts w:ascii="Arial" w:hAnsi="Arial" w:cs="Arial"/>
          <w:color w:val="000000" w:themeColor="text1"/>
        </w:rPr>
        <w:t>Physical Examination (</w:t>
      </w:r>
      <w:r w:rsidR="00657E0E">
        <w:rPr>
          <w:rFonts w:ascii="Arial" w:hAnsi="Arial" w:cs="Arial"/>
          <w:color w:val="000000" w:themeColor="text1"/>
        </w:rPr>
        <w:t>9</w:t>
      </w:r>
      <w:r w:rsidRPr="00411D42">
        <w:rPr>
          <w:rFonts w:ascii="Arial" w:hAnsi="Arial" w:cs="Arial"/>
          <w:color w:val="000000" w:themeColor="text1"/>
        </w:rPr>
        <w:t>th ed.). </w:t>
      </w:r>
      <w:r>
        <w:rPr>
          <w:rStyle w:val="Strong"/>
          <w:rFonts w:ascii="Arial" w:eastAsiaTheme="majorEastAsia" w:hAnsi="Arial" w:cs="Arial"/>
          <w:color w:val="000000" w:themeColor="text1"/>
        </w:rPr>
        <w:t>ISBN: 9780323481953</w:t>
      </w:r>
      <w:r w:rsidR="00657E0E">
        <w:rPr>
          <w:rStyle w:val="Strong"/>
          <w:rFonts w:ascii="Arial" w:eastAsiaTheme="majorEastAsia" w:hAnsi="Arial" w:cs="Arial"/>
          <w:color w:val="000000" w:themeColor="text1"/>
        </w:rPr>
        <w:t xml:space="preserve">  </w:t>
      </w:r>
      <w:r w:rsidR="00657E0E" w:rsidRPr="00657E0E">
        <w:rPr>
          <w:rStyle w:val="Strong"/>
          <w:rFonts w:ascii="Arial" w:eastAsiaTheme="majorEastAsia" w:hAnsi="Arial" w:cs="Arial"/>
          <w:b w:val="0"/>
          <w:color w:val="000000" w:themeColor="text1"/>
        </w:rPr>
        <w:t>(8</w:t>
      </w:r>
      <w:r w:rsidR="00657E0E" w:rsidRPr="00657E0E">
        <w:rPr>
          <w:rStyle w:val="Strong"/>
          <w:rFonts w:ascii="Arial" w:eastAsiaTheme="majorEastAsia" w:hAnsi="Arial" w:cs="Arial"/>
          <w:b w:val="0"/>
          <w:color w:val="000000" w:themeColor="text1"/>
          <w:vertAlign w:val="superscript"/>
        </w:rPr>
        <w:t>th</w:t>
      </w:r>
      <w:r w:rsidR="00657E0E" w:rsidRPr="00657E0E">
        <w:rPr>
          <w:rStyle w:val="Strong"/>
          <w:rFonts w:ascii="Arial" w:eastAsiaTheme="majorEastAsia" w:hAnsi="Arial" w:cs="Arial"/>
          <w:b w:val="0"/>
          <w:color w:val="000000" w:themeColor="text1"/>
        </w:rPr>
        <w:t xml:space="preserve"> edition is fine.)</w:t>
      </w:r>
    </w:p>
    <w:p w:rsidR="00411D42" w:rsidRPr="00D17CC3" w:rsidRDefault="00411D42" w:rsidP="00411D42">
      <w:pPr>
        <w:pStyle w:val="NormalWeb"/>
        <w:numPr>
          <w:ilvl w:val="0"/>
          <w:numId w:val="8"/>
        </w:numPr>
        <w:shd w:val="clear" w:color="auto" w:fill="FFFFFF"/>
        <w:rPr>
          <w:rFonts w:ascii="Arial" w:hAnsi="Arial" w:cs="Arial"/>
          <w:color w:val="000000"/>
        </w:rPr>
      </w:pPr>
      <w:r w:rsidRPr="00411D42">
        <w:rPr>
          <w:rFonts w:ascii="Arial" w:hAnsi="Arial" w:cs="Arial"/>
          <w:color w:val="000000" w:themeColor="text1"/>
        </w:rPr>
        <w:t xml:space="preserve">Ball, J., </w:t>
      </w:r>
      <w:proofErr w:type="spellStart"/>
      <w:r w:rsidRPr="00411D42">
        <w:rPr>
          <w:rFonts w:ascii="Arial" w:hAnsi="Arial" w:cs="Arial"/>
          <w:color w:val="000000" w:themeColor="text1"/>
        </w:rPr>
        <w:t>Dains</w:t>
      </w:r>
      <w:proofErr w:type="spellEnd"/>
      <w:r w:rsidRPr="00411D42">
        <w:rPr>
          <w:rFonts w:ascii="Arial" w:hAnsi="Arial" w:cs="Arial"/>
          <w:color w:val="000000" w:themeColor="text1"/>
        </w:rPr>
        <w:t xml:space="preserve">, J., Flynn, J., </w:t>
      </w:r>
      <w:proofErr w:type="spellStart"/>
      <w:r w:rsidRPr="00411D42">
        <w:rPr>
          <w:rFonts w:ascii="Arial" w:hAnsi="Arial" w:cs="Arial"/>
          <w:color w:val="000000" w:themeColor="text1"/>
        </w:rPr>
        <w:t>Soloman</w:t>
      </w:r>
      <w:proofErr w:type="spellEnd"/>
      <w:r w:rsidRPr="00411D42">
        <w:rPr>
          <w:rFonts w:ascii="Arial" w:hAnsi="Arial" w:cs="Arial"/>
          <w:color w:val="000000" w:themeColor="text1"/>
        </w:rPr>
        <w:t>, B., Stewart, R. (2015) Seidel's Physical Examination Handbook (8th ed.). </w:t>
      </w:r>
      <w:r w:rsidR="009764A3">
        <w:rPr>
          <w:rStyle w:val="Strong"/>
          <w:rFonts w:ascii="Arial" w:eastAsiaTheme="majorEastAsia" w:hAnsi="Arial" w:cs="Arial"/>
          <w:color w:val="000000" w:themeColor="text1"/>
        </w:rPr>
        <w:t>ISBN: 9780323</w:t>
      </w:r>
      <w:r w:rsidR="009C17C6">
        <w:rPr>
          <w:rStyle w:val="Strong"/>
          <w:rFonts w:ascii="Arial" w:eastAsiaTheme="majorEastAsia" w:hAnsi="Arial" w:cs="Arial"/>
          <w:color w:val="000000" w:themeColor="text1"/>
        </w:rPr>
        <w:t>169530</w:t>
      </w:r>
      <w:r w:rsidR="009764A3">
        <w:rPr>
          <w:rStyle w:val="Strong"/>
          <w:rFonts w:ascii="Arial" w:eastAsiaTheme="majorEastAsia" w:hAnsi="Arial" w:cs="Arial"/>
          <w:color w:val="000000" w:themeColor="text1"/>
        </w:rPr>
        <w:t>  </w:t>
      </w:r>
      <w:r w:rsidRPr="00411D42">
        <w:rPr>
          <w:rFonts w:ascii="Arial" w:hAnsi="Arial" w:cs="Arial"/>
          <w:color w:val="000000" w:themeColor="text1"/>
        </w:rPr>
        <w:t>(If you order thru online access it is included in the package.)</w:t>
      </w:r>
    </w:p>
    <w:p w:rsidR="00D17CC3" w:rsidRPr="00411D42" w:rsidRDefault="00D17CC3" w:rsidP="00411D42">
      <w:pPr>
        <w:pStyle w:val="NormalWeb"/>
        <w:numPr>
          <w:ilvl w:val="0"/>
          <w:numId w:val="8"/>
        </w:numPr>
        <w:shd w:val="clear" w:color="auto" w:fill="FFFFFF"/>
        <w:rPr>
          <w:rFonts w:ascii="Arial" w:hAnsi="Arial" w:cs="Arial"/>
          <w:color w:val="000000"/>
        </w:rPr>
      </w:pPr>
      <w:r>
        <w:rPr>
          <w:rFonts w:ascii="Arial" w:hAnsi="Arial" w:cs="Arial"/>
          <w:color w:val="000000"/>
        </w:rPr>
        <w:t>White lab jacket and stethoscope.</w:t>
      </w:r>
    </w:p>
    <w:p w:rsidR="00411D42" w:rsidRPr="00411D42" w:rsidRDefault="00411D42" w:rsidP="00411D42">
      <w:pPr>
        <w:pStyle w:val="NormalWeb"/>
        <w:numPr>
          <w:ilvl w:val="0"/>
          <w:numId w:val="8"/>
        </w:numPr>
        <w:shd w:val="clear" w:color="auto" w:fill="FFFFFF"/>
        <w:rPr>
          <w:rFonts w:ascii="Arial" w:hAnsi="Arial" w:cs="Arial"/>
          <w:color w:val="000000"/>
        </w:rPr>
      </w:pPr>
      <w:r w:rsidRPr="00411D42">
        <w:rPr>
          <w:rFonts w:ascii="Arial" w:hAnsi="Arial" w:cs="Arial"/>
          <w:color w:val="000000"/>
        </w:rPr>
        <w:t>Assessment kit (Otoscope/Ophthalmoscope)</w:t>
      </w:r>
      <w:r w:rsidRPr="00411D42">
        <w:rPr>
          <w:rFonts w:ascii="Arial" w:hAnsi="Arial" w:cs="Arial"/>
          <w:b/>
          <w:color w:val="000000"/>
        </w:rPr>
        <w:t xml:space="preserve"> SKU# 016109482</w:t>
      </w:r>
      <w:r w:rsidRPr="00411D42">
        <w:rPr>
          <w:rFonts w:ascii="Arial" w:hAnsi="Arial" w:cs="Arial"/>
          <w:color w:val="000000"/>
        </w:rPr>
        <w:t xml:space="preserve"> New: $248.00, Used (</w:t>
      </w:r>
      <w:r w:rsidR="009764A3">
        <w:rPr>
          <w:rFonts w:ascii="Arial" w:hAnsi="Arial" w:cs="Arial"/>
          <w:color w:val="000000"/>
        </w:rPr>
        <w:t>Limited supply): $217.00 or it c</w:t>
      </w:r>
      <w:r w:rsidRPr="00411D42">
        <w:rPr>
          <w:rFonts w:ascii="Arial" w:hAnsi="Arial" w:cs="Arial"/>
          <w:color w:val="000000"/>
        </w:rPr>
        <w:t>an be rented for</w:t>
      </w:r>
      <w:r w:rsidR="009764A3">
        <w:rPr>
          <w:rFonts w:ascii="Arial" w:hAnsi="Arial" w:cs="Arial"/>
          <w:color w:val="000000"/>
        </w:rPr>
        <w:t xml:space="preserve"> at bookstore. (required for 512</w:t>
      </w:r>
      <w:r w:rsidRPr="00411D42">
        <w:rPr>
          <w:rFonts w:ascii="Arial" w:hAnsi="Arial" w:cs="Arial"/>
          <w:color w:val="000000"/>
        </w:rPr>
        <w:t>0)</w:t>
      </w:r>
    </w:p>
    <w:p w:rsidR="00411D42" w:rsidRPr="00411D42" w:rsidRDefault="00411D42" w:rsidP="00411D42">
      <w:pPr>
        <w:pStyle w:val="ListParagraph"/>
        <w:numPr>
          <w:ilvl w:val="0"/>
          <w:numId w:val="8"/>
        </w:numPr>
        <w:shd w:val="clear" w:color="auto" w:fill="FFFFFF"/>
        <w:spacing w:after="0" w:line="240" w:lineRule="auto"/>
        <w:rPr>
          <w:rFonts w:cs="Arial"/>
          <w:color w:val="000000"/>
          <w:szCs w:val="24"/>
        </w:rPr>
      </w:pPr>
      <w:r w:rsidRPr="00411D42">
        <w:rPr>
          <w:rFonts w:cs="Arial"/>
          <w:color w:val="000000"/>
          <w:szCs w:val="24"/>
        </w:rPr>
        <w:t xml:space="preserve">Assessment kit II (disposables) – SKU# 016156798 (only available new) </w:t>
      </w:r>
      <w:r w:rsidR="009764A3">
        <w:rPr>
          <w:rFonts w:cs="Arial"/>
          <w:color w:val="000000"/>
          <w:szCs w:val="24"/>
        </w:rPr>
        <w:t>(Components are required for 512</w:t>
      </w:r>
      <w:r w:rsidRPr="00411D42">
        <w:rPr>
          <w:rFonts w:cs="Arial"/>
          <w:color w:val="000000"/>
          <w:szCs w:val="24"/>
        </w:rPr>
        <w:t>0) Assessment Kit II consists of the following items: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Tape measure, retractable fiberglass, 60"/160cm</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Penlight, Led, replaceable pupil gauge, AAA batteries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Eye Chart,</w:t>
      </w:r>
      <w:r w:rsidR="00D17CC3">
        <w:rPr>
          <w:rFonts w:cs="Arial"/>
          <w:color w:val="000000"/>
          <w:szCs w:val="24"/>
        </w:rPr>
        <w:t xml:space="preserve"> </w:t>
      </w:r>
      <w:r w:rsidRPr="00411D42">
        <w:rPr>
          <w:rFonts w:cs="Arial"/>
          <w:color w:val="000000"/>
          <w:szCs w:val="24"/>
        </w:rPr>
        <w:t xml:space="preserve">pocket </w:t>
      </w:r>
      <w:r w:rsidR="00D17CC3">
        <w:rPr>
          <w:rFonts w:cs="Arial"/>
          <w:color w:val="000000"/>
          <w:szCs w:val="24"/>
        </w:rPr>
        <w:t xml:space="preserve">size with </w:t>
      </w:r>
      <w:r w:rsidRPr="00411D42">
        <w:rPr>
          <w:rFonts w:cs="Arial"/>
          <w:color w:val="000000"/>
          <w:szCs w:val="24"/>
        </w:rPr>
        <w:t>pupil gauge 3.5 X 6.625</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 xml:space="preserve">Specula, Otoscope 4.25 mm universal, </w:t>
      </w:r>
      <w:proofErr w:type="spellStart"/>
      <w:r w:rsidRPr="00411D42">
        <w:rPr>
          <w:rFonts w:cs="Arial"/>
          <w:color w:val="000000"/>
          <w:szCs w:val="24"/>
        </w:rPr>
        <w:t>Kleen</w:t>
      </w:r>
      <w:proofErr w:type="spellEnd"/>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Tuning Fork C-128 Frequency w/weights</w:t>
      </w:r>
    </w:p>
    <w:p w:rsidR="00411D42" w:rsidRPr="00411D42" w:rsidRDefault="00411D42" w:rsidP="00411D42">
      <w:pPr>
        <w:numPr>
          <w:ilvl w:val="1"/>
          <w:numId w:val="9"/>
        </w:numPr>
        <w:shd w:val="clear" w:color="auto" w:fill="FFFFFF"/>
        <w:spacing w:after="0" w:line="240" w:lineRule="auto"/>
        <w:rPr>
          <w:rFonts w:cs="Arial"/>
          <w:color w:val="000000"/>
          <w:szCs w:val="24"/>
        </w:rPr>
      </w:pPr>
      <w:r w:rsidRPr="00411D42">
        <w:rPr>
          <w:rFonts w:cs="Arial"/>
          <w:color w:val="000000"/>
          <w:szCs w:val="24"/>
        </w:rPr>
        <w:t>Hammer Percussion Taylor LF</w:t>
      </w:r>
    </w:p>
    <w:p w:rsidR="00411D42" w:rsidRPr="00411D42" w:rsidRDefault="00411D42" w:rsidP="00411D42">
      <w:pPr>
        <w:numPr>
          <w:ilvl w:val="1"/>
          <w:numId w:val="9"/>
        </w:numPr>
        <w:shd w:val="clear" w:color="auto" w:fill="FFFFFF"/>
        <w:spacing w:after="0" w:line="240" w:lineRule="auto"/>
        <w:rPr>
          <w:rFonts w:eastAsia="Times New Roman" w:cs="Arial"/>
          <w:color w:val="000000"/>
          <w:szCs w:val="24"/>
        </w:rPr>
      </w:pPr>
      <w:r w:rsidRPr="00411D42">
        <w:rPr>
          <w:rFonts w:cs="Arial"/>
          <w:color w:val="000000"/>
          <w:szCs w:val="24"/>
        </w:rPr>
        <w:t>​All items are in a drawstring tote bag.</w:t>
      </w:r>
    </w:p>
    <w:p w:rsidR="00411D42" w:rsidRPr="00411D42" w:rsidRDefault="00411D42" w:rsidP="00411D42">
      <w:pPr>
        <w:pStyle w:val="ListParagraph"/>
        <w:numPr>
          <w:ilvl w:val="0"/>
          <w:numId w:val="9"/>
        </w:numPr>
        <w:shd w:val="clear" w:color="auto" w:fill="FFFFFF"/>
        <w:spacing w:after="0" w:line="240" w:lineRule="auto"/>
        <w:rPr>
          <w:rFonts w:eastAsia="Times New Roman" w:cs="Arial"/>
          <w:color w:val="000000"/>
          <w:szCs w:val="24"/>
        </w:rPr>
      </w:pPr>
      <w:r w:rsidRPr="00411D42">
        <w:rPr>
          <w:rFonts w:cs="Arial"/>
          <w:color w:val="111111"/>
          <w:szCs w:val="24"/>
          <w:bdr w:val="none" w:sz="0" w:space="0" w:color="auto" w:frame="1"/>
          <w:shd w:val="clear" w:color="auto" w:fill="FFFFFF"/>
        </w:rPr>
        <w:t xml:space="preserve">Seidel, Ball, </w:t>
      </w:r>
      <w:proofErr w:type="spellStart"/>
      <w:r w:rsidRPr="00411D42">
        <w:rPr>
          <w:rFonts w:cs="Arial"/>
          <w:color w:val="111111"/>
          <w:szCs w:val="24"/>
          <w:bdr w:val="none" w:sz="0" w:space="0" w:color="auto" w:frame="1"/>
          <w:shd w:val="clear" w:color="auto" w:fill="FFFFFF"/>
        </w:rPr>
        <w:t>Dains</w:t>
      </w:r>
      <w:proofErr w:type="spellEnd"/>
      <w:r w:rsidRPr="00411D42">
        <w:rPr>
          <w:rFonts w:cs="Arial"/>
          <w:color w:val="111111"/>
          <w:szCs w:val="24"/>
          <w:bdr w:val="none" w:sz="0" w:space="0" w:color="auto" w:frame="1"/>
          <w:shd w:val="clear" w:color="auto" w:fill="FFFFFF"/>
        </w:rPr>
        <w:t>, Flynn, Solomon, &amp; Stewart (Ed.). (2015). </w:t>
      </w:r>
      <w:r w:rsidRPr="00411D42">
        <w:rPr>
          <w:rStyle w:val="Emphasis"/>
          <w:rFonts w:cs="Arial"/>
          <w:color w:val="111111"/>
          <w:szCs w:val="24"/>
          <w:bdr w:val="none" w:sz="0" w:space="0" w:color="auto" w:frame="1"/>
          <w:shd w:val="clear" w:color="auto" w:fill="F4F4F4"/>
        </w:rPr>
        <w:t>Mosby's Physical Examination Video Series, Version 2. </w:t>
      </w:r>
      <w:proofErr w:type="spellStart"/>
      <w:r w:rsidRPr="00411D42">
        <w:rPr>
          <w:rFonts w:cs="Arial"/>
          <w:color w:val="111111"/>
          <w:szCs w:val="24"/>
          <w:bdr w:val="none" w:sz="0" w:space="0" w:color="auto" w:frame="1"/>
          <w:shd w:val="clear" w:color="auto" w:fill="F4F4F4"/>
        </w:rPr>
        <w:t>St.Louis</w:t>
      </w:r>
      <w:proofErr w:type="spellEnd"/>
      <w:r w:rsidRPr="00411D42">
        <w:rPr>
          <w:rFonts w:cs="Arial"/>
          <w:color w:val="111111"/>
          <w:szCs w:val="24"/>
          <w:bdr w:val="none" w:sz="0" w:space="0" w:color="auto" w:frame="1"/>
          <w:shd w:val="clear" w:color="auto" w:fill="F4F4F4"/>
        </w:rPr>
        <w:t>, MO: Elsevier.</w:t>
      </w:r>
    </w:p>
    <w:p w:rsidR="00411D42" w:rsidRPr="00E477B3" w:rsidRDefault="00411D42" w:rsidP="00411D42">
      <w:pPr>
        <w:pStyle w:val="ListParagraph"/>
        <w:shd w:val="clear" w:color="auto" w:fill="FFFFFF"/>
        <w:spacing w:after="0" w:line="240" w:lineRule="auto"/>
        <w:rPr>
          <w:rFonts w:ascii="Times New Roman" w:eastAsia="Times New Roman" w:hAnsi="Times New Roman"/>
          <w:color w:val="000000"/>
          <w:szCs w:val="24"/>
        </w:rPr>
      </w:pPr>
    </w:p>
    <w:p w:rsidR="00755A9D" w:rsidRDefault="00755A9D" w:rsidP="00DE77E0">
      <w:pPr>
        <w:rPr>
          <w:b/>
        </w:rPr>
      </w:pPr>
      <w:r w:rsidRPr="00DE77E0">
        <w:rPr>
          <w:b/>
        </w:rPr>
        <w:t>You will need an external</w:t>
      </w:r>
      <w:r w:rsidRPr="00DE77E0">
        <w:rPr>
          <w:b/>
          <w:spacing w:val="1"/>
        </w:rPr>
        <w:t xml:space="preserve"> </w:t>
      </w:r>
      <w:r w:rsidRPr="00DE77E0">
        <w:rPr>
          <w:b/>
        </w:rPr>
        <w:t>high</w:t>
      </w:r>
      <w:r w:rsidRPr="00DE77E0">
        <w:rPr>
          <w:b/>
          <w:spacing w:val="-2"/>
        </w:rPr>
        <w:t xml:space="preserve"> </w:t>
      </w:r>
      <w:r w:rsidRPr="00DE77E0">
        <w:rPr>
          <w:b/>
        </w:rPr>
        <w:t>definition</w:t>
      </w:r>
      <w:r w:rsidRPr="00DE77E0">
        <w:rPr>
          <w:b/>
          <w:spacing w:val="2"/>
        </w:rPr>
        <w:t xml:space="preserve"> </w:t>
      </w:r>
      <w:r w:rsidRPr="00DE77E0">
        <w:rPr>
          <w:b/>
        </w:rPr>
        <w:t>(1080p) webcam</w:t>
      </w:r>
      <w:r w:rsidRPr="00DE77E0">
        <w:rPr>
          <w:b/>
          <w:spacing w:val="-2"/>
        </w:rPr>
        <w:t xml:space="preserve"> </w:t>
      </w:r>
      <w:r w:rsidRPr="00DE77E0">
        <w:rPr>
          <w:b/>
        </w:rPr>
        <w:t>with a tripod. An external webcam</w:t>
      </w:r>
      <w:r w:rsidRPr="00DE77E0">
        <w:rPr>
          <w:b/>
          <w:spacing w:val="59"/>
        </w:rPr>
        <w:t xml:space="preserve"> </w:t>
      </w:r>
      <w:r w:rsidRPr="00DE77E0">
        <w:rPr>
          <w:b/>
        </w:rPr>
        <w:t>with</w:t>
      </w:r>
      <w:r w:rsidRPr="00DE77E0">
        <w:rPr>
          <w:b/>
          <w:spacing w:val="1"/>
        </w:rPr>
        <w:t xml:space="preserve"> </w:t>
      </w:r>
      <w:r w:rsidRPr="00DE77E0">
        <w:rPr>
          <w:b/>
        </w:rPr>
        <w:t>a tripod</w:t>
      </w:r>
      <w:r w:rsidRPr="00DE77E0">
        <w:rPr>
          <w:b/>
          <w:spacing w:val="-2"/>
        </w:rPr>
        <w:t xml:space="preserve"> </w:t>
      </w:r>
      <w:r w:rsidRPr="00DE77E0">
        <w:rPr>
          <w:b/>
        </w:rPr>
        <w:t>is required to allow</w:t>
      </w:r>
      <w:r w:rsidRPr="00DE77E0">
        <w:rPr>
          <w:b/>
          <w:spacing w:val="1"/>
        </w:rPr>
        <w:t xml:space="preserve"> </w:t>
      </w:r>
      <w:r w:rsidRPr="00DE77E0">
        <w:rPr>
          <w:b/>
        </w:rPr>
        <w:t>you to meet the requirements of the</w:t>
      </w:r>
      <w:r w:rsidRPr="00DE77E0">
        <w:rPr>
          <w:b/>
          <w:spacing w:val="1"/>
        </w:rPr>
        <w:t xml:space="preserve"> </w:t>
      </w:r>
      <w:r w:rsidRPr="00DE77E0">
        <w:rPr>
          <w:b/>
        </w:rPr>
        <w:t>video monitoring for each</w:t>
      </w:r>
      <w:r w:rsidRPr="00DE77E0">
        <w:rPr>
          <w:b/>
          <w:spacing w:val="43"/>
        </w:rPr>
        <w:t xml:space="preserve"> </w:t>
      </w:r>
      <w:r w:rsidRPr="00DE77E0">
        <w:rPr>
          <w:b/>
        </w:rPr>
        <w:t>test.  An external webcam is one which is separate from</w:t>
      </w:r>
      <w:r w:rsidRPr="00DE77E0">
        <w:rPr>
          <w:b/>
          <w:spacing w:val="-3"/>
        </w:rPr>
        <w:t xml:space="preserve"> </w:t>
      </w:r>
      <w:r w:rsidRPr="00DE77E0">
        <w:rPr>
          <w:b/>
        </w:rPr>
        <w:t>your</w:t>
      </w:r>
      <w:r w:rsidRPr="00DE77E0">
        <w:rPr>
          <w:b/>
          <w:spacing w:val="1"/>
        </w:rPr>
        <w:t xml:space="preserve"> </w:t>
      </w:r>
      <w:r w:rsidRPr="00DE77E0">
        <w:rPr>
          <w:b/>
        </w:rPr>
        <w:t xml:space="preserve">computer or </w:t>
      </w:r>
      <w:r w:rsidR="00B16B3D" w:rsidRPr="00DE77E0">
        <w:rPr>
          <w:b/>
        </w:rPr>
        <w:t xml:space="preserve">laptop. </w:t>
      </w:r>
      <w:r w:rsidR="00E744AF" w:rsidRPr="00DE77E0">
        <w:rPr>
          <w:b/>
        </w:rPr>
        <w:t>Logitech tends to be a good brand, but any high definition external webcam is acceptable.</w:t>
      </w:r>
    </w:p>
    <w:p w:rsidR="00B64135" w:rsidRDefault="00B64135" w:rsidP="00B64135">
      <w:pPr>
        <w:rPr>
          <w:rFonts w:ascii="Times New Roman" w:eastAsia="Times New Roman" w:hAnsi="Times New Roman"/>
          <w:b/>
          <w:szCs w:val="24"/>
          <w:u w:val="single"/>
        </w:rPr>
      </w:pPr>
    </w:p>
    <w:p w:rsidR="00B64135" w:rsidRPr="00F861C6" w:rsidRDefault="00B64135" w:rsidP="00B64135">
      <w:pPr>
        <w:rPr>
          <w:rFonts w:ascii="Times New Roman" w:eastAsia="Times New Roman" w:hAnsi="Times New Roman"/>
          <w:b/>
          <w:szCs w:val="24"/>
        </w:rPr>
      </w:pPr>
      <w:r w:rsidRPr="00F861C6">
        <w:rPr>
          <w:rFonts w:ascii="Times New Roman" w:eastAsia="Times New Roman" w:hAnsi="Times New Roman"/>
          <w:b/>
          <w:szCs w:val="24"/>
          <w:u w:val="single"/>
        </w:rPr>
        <w:t>Shadow Health Digital Clinical Experiences Program</w:t>
      </w:r>
      <w:r w:rsidRPr="00F861C6">
        <w:rPr>
          <w:rFonts w:ascii="Times New Roman" w:eastAsia="Times New Roman" w:hAnsi="Times New Roman"/>
          <w:b/>
          <w:szCs w:val="24"/>
        </w:rPr>
        <w:t xml:space="preserve">: </w:t>
      </w:r>
    </w:p>
    <w:tbl>
      <w:tblPr>
        <w:tblW w:w="0" w:type="auto"/>
        <w:tblInd w:w="1530" w:type="dxa"/>
        <w:tblCellMar>
          <w:left w:w="10" w:type="dxa"/>
          <w:right w:w="10" w:type="dxa"/>
        </w:tblCellMar>
        <w:tblLook w:val="0000" w:firstRow="0" w:lastRow="0" w:firstColumn="0" w:lastColumn="0" w:noHBand="0" w:noVBand="0"/>
      </w:tblPr>
      <w:tblGrid>
        <w:gridCol w:w="2084"/>
        <w:gridCol w:w="5746"/>
      </w:tblGrid>
      <w:tr w:rsidR="00B64135" w:rsidRPr="00F861C6" w:rsidTr="006E5A9E">
        <w:trPr>
          <w:trHeight w:val="1"/>
        </w:trPr>
        <w:tc>
          <w:tcPr>
            <w:tcW w:w="2084" w:type="dxa"/>
            <w:shd w:val="clear" w:color="auto" w:fill="auto"/>
            <w:tcMar>
              <w:left w:w="0" w:type="dxa"/>
              <w:right w:w="0" w:type="dxa"/>
            </w:tcMar>
          </w:tcPr>
          <w:p w:rsidR="00B64135" w:rsidRPr="00AB50E4" w:rsidRDefault="00B64135" w:rsidP="006E5A9E">
            <w:pPr>
              <w:spacing w:line="270" w:lineRule="auto"/>
              <w:rPr>
                <w:rFonts w:ascii="Times New Roman" w:hAnsi="Times New Roman"/>
                <w:b/>
                <w:szCs w:val="24"/>
                <w:highlight w:val="yellow"/>
              </w:rPr>
            </w:pPr>
            <w:r w:rsidRPr="00AB50E4">
              <w:rPr>
                <w:rFonts w:ascii="Times New Roman" w:eastAsia="Times New Roman" w:hAnsi="Times New Roman"/>
                <w:b/>
                <w:color w:val="464646"/>
                <w:szCs w:val="24"/>
                <w:highlight w:val="yellow"/>
              </w:rPr>
              <w:t xml:space="preserve">           Course PIN:  </w:t>
            </w:r>
          </w:p>
        </w:tc>
        <w:tc>
          <w:tcPr>
            <w:tcW w:w="5746" w:type="dxa"/>
            <w:shd w:val="clear" w:color="auto" w:fill="auto"/>
            <w:tcMar>
              <w:left w:w="0" w:type="dxa"/>
              <w:right w:w="0" w:type="dxa"/>
            </w:tcMar>
            <w:vAlign w:val="center"/>
          </w:tcPr>
          <w:p w:rsidR="00B64135" w:rsidRPr="0084599C" w:rsidRDefault="0084599C" w:rsidP="006E5A9E">
            <w:pPr>
              <w:spacing w:line="270" w:lineRule="auto"/>
              <w:rPr>
                <w:rFonts w:ascii="Times New Roman" w:hAnsi="Times New Roman"/>
                <w:b/>
                <w:szCs w:val="24"/>
                <w:highlight w:val="yellow"/>
              </w:rPr>
            </w:pPr>
            <w:r w:rsidRPr="0084599C">
              <w:rPr>
                <w:rFonts w:ascii="Helvetica" w:hAnsi="Helvetica" w:cs="Helvetica"/>
                <w:color w:val="464646"/>
                <w:szCs w:val="24"/>
                <w:shd w:val="clear" w:color="auto" w:fill="FFFFFF"/>
              </w:rPr>
              <w:t> </w:t>
            </w:r>
            <w:r w:rsidRPr="00412373">
              <w:rPr>
                <w:rStyle w:val="Strong1"/>
                <w:rFonts w:ascii="Helvetica" w:hAnsi="Helvetica" w:cs="Helvetica"/>
                <w:b/>
                <w:bCs/>
                <w:color w:val="464646"/>
                <w:szCs w:val="24"/>
                <w:highlight w:val="yellow"/>
                <w:shd w:val="clear" w:color="auto" w:fill="FFFFFF"/>
              </w:rPr>
              <w:t>July2018-2949-9152-5774-7188</w:t>
            </w:r>
          </w:p>
        </w:tc>
      </w:tr>
    </w:tbl>
    <w:p w:rsidR="00B64135" w:rsidRPr="00F861C6" w:rsidRDefault="00B64135" w:rsidP="00B64135">
      <w:pPr>
        <w:numPr>
          <w:ilvl w:val="0"/>
          <w:numId w:val="8"/>
        </w:numPr>
        <w:spacing w:after="0" w:line="240" w:lineRule="auto"/>
        <w:rPr>
          <w:rFonts w:ascii="Times New Roman" w:eastAsia="Times New Roman" w:hAnsi="Times New Roman"/>
          <w:szCs w:val="24"/>
        </w:rPr>
      </w:pPr>
      <w:r w:rsidRPr="00F861C6">
        <w:rPr>
          <w:rFonts w:ascii="Times New Roman" w:eastAsia="Times New Roman" w:hAnsi="Times New Roman"/>
          <w:szCs w:val="24"/>
        </w:rPr>
        <w:t>(Not included in the UTA Course Bundle/MUST be purchased separately from either the UTA bookstore or directly from the manufacturer/publisher as below:</w:t>
      </w:r>
    </w:p>
    <w:p w:rsidR="00B64135" w:rsidRPr="00F861C6" w:rsidRDefault="00B64135" w:rsidP="00B64135">
      <w:pPr>
        <w:numPr>
          <w:ilvl w:val="0"/>
          <w:numId w:val="8"/>
        </w:numPr>
        <w:spacing w:after="0" w:line="240" w:lineRule="auto"/>
        <w:rPr>
          <w:rFonts w:ascii="Times New Roman" w:eastAsia="Times New Roman" w:hAnsi="Times New Roman"/>
          <w:szCs w:val="24"/>
        </w:rPr>
      </w:pPr>
      <w:r w:rsidRPr="00F861C6">
        <w:rPr>
          <w:rFonts w:ascii="Times New Roman" w:eastAsia="Times New Roman" w:hAnsi="Times New Roman"/>
          <w:b/>
          <w:szCs w:val="24"/>
        </w:rPr>
        <w:lastRenderedPageBreak/>
        <w:t>To Register as a Student in NURS 5120 in Shadow Health</w:t>
      </w:r>
    </w:p>
    <w:p w:rsidR="00E7212B" w:rsidRPr="00E7212B" w:rsidRDefault="00B64135" w:rsidP="00E7212B">
      <w:pPr>
        <w:pStyle w:val="ListParagraph"/>
        <w:numPr>
          <w:ilvl w:val="0"/>
          <w:numId w:val="8"/>
        </w:numPr>
        <w:shd w:val="clear" w:color="auto" w:fill="FFFFFF"/>
        <w:rPr>
          <w:rFonts w:ascii="Times New Roman" w:eastAsia="Times New Roman" w:hAnsi="Times New Roman"/>
          <w:szCs w:val="24"/>
        </w:rPr>
      </w:pPr>
      <w:r w:rsidRPr="00E7212B">
        <w:rPr>
          <w:rFonts w:ascii="Times New Roman" w:eastAsia="Times New Roman" w:hAnsi="Times New Roman"/>
          <w:szCs w:val="24"/>
        </w:rPr>
        <w:t xml:space="preserve">Please visit </w:t>
      </w:r>
      <w:hyperlink r:id="rId14">
        <w:r w:rsidRPr="00E7212B">
          <w:rPr>
            <w:rFonts w:ascii="Times New Roman" w:eastAsia="Times New Roman" w:hAnsi="Times New Roman"/>
            <w:color w:val="0000FF"/>
            <w:szCs w:val="24"/>
            <w:u w:val="single"/>
          </w:rPr>
          <w:t>app.shadowhealth.com</w:t>
        </w:r>
      </w:hyperlink>
      <w:r w:rsidRPr="00E7212B">
        <w:rPr>
          <w:rFonts w:ascii="Times New Roman" w:eastAsia="Times New Roman" w:hAnsi="Times New Roman"/>
          <w:szCs w:val="24"/>
        </w:rPr>
        <w:t xml:space="preserve"> and click "Register for a Student Account." Then enter your Spring 2018 course PIN: </w:t>
      </w:r>
      <w:r w:rsidRPr="00E7212B">
        <w:rPr>
          <w:rFonts w:ascii="Times New Roman" w:eastAsia="Times New Roman" w:hAnsi="Times New Roman"/>
          <w:b/>
          <w:szCs w:val="24"/>
        </w:rPr>
        <w:t>above</w:t>
      </w:r>
      <w:r w:rsidRPr="00E7212B">
        <w:rPr>
          <w:rFonts w:ascii="Times New Roman" w:eastAsia="Times New Roman" w:hAnsi="Times New Roman"/>
          <w:szCs w:val="24"/>
        </w:rPr>
        <w:t xml:space="preserve"> to enroll. You may either purchase your software license from Shadow Health's website during this process or from your University bookstore. For Shadow Health support, visit </w:t>
      </w:r>
      <w:hyperlink r:id="rId15">
        <w:r w:rsidRPr="00E7212B">
          <w:rPr>
            <w:rFonts w:ascii="Times New Roman" w:eastAsia="Times New Roman" w:hAnsi="Times New Roman"/>
            <w:color w:val="0000FF"/>
            <w:szCs w:val="24"/>
            <w:u w:val="single"/>
          </w:rPr>
          <w:t>support.shadowhealth.com</w:t>
        </w:r>
      </w:hyperlink>
      <w:r w:rsidRPr="00E7212B">
        <w:rPr>
          <w:rFonts w:ascii="Times New Roman" w:eastAsia="Times New Roman" w:hAnsi="Times New Roman"/>
          <w:szCs w:val="24"/>
        </w:rPr>
        <w:t xml:space="preserve"> or call 1-800-860-3241. </w:t>
      </w:r>
    </w:p>
    <w:p w:rsidR="00E7212B" w:rsidRPr="00E7212B" w:rsidRDefault="00E7212B" w:rsidP="007C7ADC">
      <w:pPr>
        <w:pStyle w:val="ListParagraph"/>
        <w:numPr>
          <w:ilvl w:val="0"/>
          <w:numId w:val="8"/>
        </w:numPr>
        <w:shd w:val="clear" w:color="auto" w:fill="FFFFFF"/>
        <w:rPr>
          <w:rFonts w:cs="Arial"/>
          <w:color w:val="212121"/>
          <w:sz w:val="23"/>
          <w:szCs w:val="23"/>
        </w:rPr>
      </w:pPr>
      <w:r w:rsidRPr="00E7212B">
        <w:rPr>
          <w:rFonts w:cs="Arial"/>
          <w:i/>
          <w:iCs/>
          <w:color w:val="212121"/>
          <w:sz w:val="23"/>
          <w:szCs w:val="23"/>
        </w:rPr>
        <w:t>As you begin to enroll in your Shadow Health courses this s</w:t>
      </w:r>
      <w:r>
        <w:rPr>
          <w:rFonts w:cs="Arial"/>
          <w:i/>
          <w:iCs/>
          <w:color w:val="212121"/>
          <w:sz w:val="23"/>
          <w:szCs w:val="23"/>
        </w:rPr>
        <w:t>ession</w:t>
      </w:r>
      <w:r w:rsidRPr="00E7212B">
        <w:rPr>
          <w:rFonts w:cs="Arial"/>
          <w:i/>
          <w:iCs/>
          <w:color w:val="212121"/>
          <w:sz w:val="23"/>
          <w:szCs w:val="23"/>
        </w:rPr>
        <w:t xml:space="preserve">, please be sure to complete the registration for one course, prior to initiating the registration process for the second course. Once you have completed enrollment in your first course and it appears in your active courses list, please click on the teal "add a course" button on the top right-hand corner of your screen </w:t>
      </w:r>
      <w:proofErr w:type="gramStart"/>
      <w:r w:rsidRPr="00E7212B">
        <w:rPr>
          <w:rFonts w:cs="Arial"/>
          <w:i/>
          <w:iCs/>
          <w:color w:val="212121"/>
          <w:sz w:val="23"/>
          <w:szCs w:val="23"/>
        </w:rPr>
        <w:t>in order to</w:t>
      </w:r>
      <w:proofErr w:type="gramEnd"/>
      <w:r w:rsidRPr="00E7212B">
        <w:rPr>
          <w:rFonts w:cs="Arial"/>
          <w:i/>
          <w:iCs/>
          <w:color w:val="212121"/>
          <w:sz w:val="23"/>
          <w:szCs w:val="23"/>
        </w:rPr>
        <w:t xml:space="preserve"> begin the registration process for the second course. Here is a link to a short video that demonstrates how to "Add a Course" to your existing accounts: </w:t>
      </w:r>
      <w:hyperlink r:id="rId16" w:tgtFrame="_blank" w:history="1">
        <w:r w:rsidRPr="00E7212B">
          <w:rPr>
            <w:rStyle w:val="Hyperlink"/>
            <w:rFonts w:cs="Arial"/>
            <w:i/>
            <w:iCs/>
            <w:sz w:val="23"/>
            <w:szCs w:val="23"/>
          </w:rPr>
          <w:t>https://youtu.be/dAgn_0uCevA</w:t>
        </w:r>
      </w:hyperlink>
    </w:p>
    <w:p w:rsidR="00B64135" w:rsidRPr="00E7212B" w:rsidRDefault="00E7212B" w:rsidP="00E7212B">
      <w:pPr>
        <w:pStyle w:val="ListParagraph"/>
        <w:numPr>
          <w:ilvl w:val="0"/>
          <w:numId w:val="8"/>
        </w:numPr>
        <w:shd w:val="clear" w:color="auto" w:fill="FFFFFF"/>
        <w:rPr>
          <w:rFonts w:cs="Arial"/>
          <w:color w:val="212121"/>
          <w:sz w:val="23"/>
          <w:szCs w:val="23"/>
        </w:rPr>
      </w:pPr>
      <w:r w:rsidRPr="00E7212B">
        <w:rPr>
          <w:rFonts w:cs="Arial"/>
          <w:i/>
          <w:iCs/>
          <w:color w:val="212121"/>
          <w:sz w:val="23"/>
          <w:szCs w:val="23"/>
        </w:rPr>
        <w:t>If you do run in to any difficulty as you complete the enrollment process for your courses, please don't hesitate to contact Shadow Health's Support Team by calling 800.860.3241 or by emailing </w:t>
      </w:r>
      <w:hyperlink r:id="rId17" w:tgtFrame="_blank" w:history="1">
        <w:r w:rsidRPr="00E7212B">
          <w:rPr>
            <w:rStyle w:val="Hyperlink"/>
            <w:rFonts w:cs="Arial"/>
            <w:i/>
            <w:iCs/>
            <w:sz w:val="23"/>
            <w:szCs w:val="23"/>
          </w:rPr>
          <w:t>support@shadowhealth.com</w:t>
        </w:r>
      </w:hyperlink>
      <w:r w:rsidRPr="00E7212B">
        <w:rPr>
          <w:rFonts w:cs="Arial"/>
          <w:i/>
          <w:iCs/>
          <w:color w:val="212121"/>
          <w:sz w:val="23"/>
          <w:szCs w:val="23"/>
        </w:rPr>
        <w:t> </w:t>
      </w:r>
    </w:p>
    <w:p w:rsidR="00B64135" w:rsidRPr="00DE77E0" w:rsidRDefault="00B64135" w:rsidP="00DE77E0">
      <w:pPr>
        <w:rPr>
          <w:b/>
          <w:bCs/>
        </w:rPr>
      </w:pPr>
    </w:p>
    <w:p w:rsidR="00347EFA" w:rsidRDefault="00347255" w:rsidP="008946BA">
      <w:pPr>
        <w:pStyle w:val="Heading2"/>
      </w:pPr>
      <w:r w:rsidRPr="00E24C51">
        <w:t xml:space="preserve">Textbooks or Equipment:  </w:t>
      </w:r>
      <w:r w:rsidR="00347EFA" w:rsidRPr="00E24C51">
        <w:t>SUPPLEMENTAL</w:t>
      </w:r>
      <w:r w:rsidRPr="00E24C51">
        <w:t xml:space="preserve"> (Not Required):</w:t>
      </w:r>
    </w:p>
    <w:p w:rsidR="00B64135" w:rsidRPr="00F861C6" w:rsidRDefault="00B64135" w:rsidP="00B64135">
      <w:pPr>
        <w:pStyle w:val="NormalWeb"/>
        <w:numPr>
          <w:ilvl w:val="0"/>
          <w:numId w:val="10"/>
        </w:numPr>
        <w:shd w:val="clear" w:color="auto" w:fill="FFFFFF"/>
        <w:rPr>
          <w:color w:val="000000"/>
        </w:rPr>
      </w:pPr>
      <w:proofErr w:type="spellStart"/>
      <w:r w:rsidRPr="00F861C6">
        <w:rPr>
          <w:color w:val="000000"/>
        </w:rPr>
        <w:t>Dains</w:t>
      </w:r>
      <w:proofErr w:type="spellEnd"/>
      <w:r w:rsidRPr="00F861C6">
        <w:rPr>
          <w:color w:val="000000"/>
        </w:rPr>
        <w:t>, J., Baumann, L., Scheibel, P., (2015). </w:t>
      </w:r>
      <w:r w:rsidRPr="00F861C6">
        <w:rPr>
          <w:rStyle w:val="Emphasis"/>
          <w:rFonts w:eastAsiaTheme="majorEastAsia"/>
          <w:color w:val="000000"/>
        </w:rPr>
        <w:t>Advanced Health Assessment &amp; Clinical Diagnosis in Primary Care</w:t>
      </w:r>
      <w:r w:rsidRPr="00F861C6">
        <w:rPr>
          <w:color w:val="000000"/>
        </w:rPr>
        <w:t>. (5</w:t>
      </w:r>
      <w:r w:rsidRPr="00F861C6">
        <w:rPr>
          <w:color w:val="000000"/>
          <w:vertAlign w:val="superscript"/>
        </w:rPr>
        <w:t>th</w:t>
      </w:r>
      <w:r w:rsidR="009764A3">
        <w:rPr>
          <w:color w:val="000000"/>
        </w:rPr>
        <w:t> ed.) Mosby </w:t>
      </w:r>
      <w:r w:rsidRPr="00F861C6">
        <w:rPr>
          <w:rStyle w:val="Strong"/>
          <w:rFonts w:eastAsiaTheme="majorEastAsia"/>
          <w:color w:val="000000"/>
        </w:rPr>
        <w:t>ISBN:  9780323266253</w:t>
      </w:r>
    </w:p>
    <w:p w:rsidR="00B64135" w:rsidRPr="00F861C6" w:rsidRDefault="00B64135" w:rsidP="00B64135">
      <w:pPr>
        <w:pStyle w:val="NormalWeb"/>
        <w:numPr>
          <w:ilvl w:val="0"/>
          <w:numId w:val="10"/>
        </w:numPr>
        <w:shd w:val="clear" w:color="auto" w:fill="FFFFFF"/>
        <w:rPr>
          <w:color w:val="000000"/>
        </w:rPr>
      </w:pPr>
      <w:r w:rsidRPr="00F861C6">
        <w:rPr>
          <w:color w:val="000000"/>
        </w:rPr>
        <w:t>Fischbach, F., Dunning, M., (2015). </w:t>
      </w:r>
      <w:r w:rsidRPr="00F861C6">
        <w:rPr>
          <w:rStyle w:val="Emphasis"/>
          <w:rFonts w:eastAsiaTheme="majorEastAsia"/>
          <w:color w:val="000000"/>
        </w:rPr>
        <w:t>A Manual of Laboratory and Diagnostic Tests</w:t>
      </w:r>
      <w:r w:rsidRPr="00F861C6">
        <w:rPr>
          <w:color w:val="000000"/>
        </w:rPr>
        <w:t>. (9</w:t>
      </w:r>
      <w:r w:rsidRPr="00F861C6">
        <w:rPr>
          <w:color w:val="000000"/>
          <w:vertAlign w:val="superscript"/>
        </w:rPr>
        <w:t>th</w:t>
      </w:r>
      <w:r w:rsidRPr="00F861C6">
        <w:rPr>
          <w:color w:val="000000"/>
        </w:rPr>
        <w:t> ed.) Philadelphia, PA: Lippincott Williams &amp; Wilkins.  </w:t>
      </w:r>
      <w:r w:rsidRPr="00F861C6">
        <w:rPr>
          <w:rStyle w:val="Strong"/>
          <w:rFonts w:eastAsiaTheme="majorEastAsia"/>
          <w:color w:val="000000"/>
        </w:rPr>
        <w:t>ISBN: 9781451190892</w:t>
      </w:r>
    </w:p>
    <w:p w:rsidR="00B64135" w:rsidRPr="00F861C6" w:rsidRDefault="00B64135" w:rsidP="00B64135">
      <w:pPr>
        <w:pStyle w:val="NormalWeb"/>
        <w:numPr>
          <w:ilvl w:val="0"/>
          <w:numId w:val="10"/>
        </w:numPr>
        <w:shd w:val="clear" w:color="auto" w:fill="FFFFFF"/>
        <w:rPr>
          <w:color w:val="000000"/>
        </w:rPr>
      </w:pPr>
      <w:r w:rsidRPr="00F861C6">
        <w:rPr>
          <w:color w:val="000000"/>
        </w:rPr>
        <w:t>Baxter, R., (2004). </w:t>
      </w:r>
      <w:r w:rsidRPr="00F861C6">
        <w:rPr>
          <w:rStyle w:val="Emphasis"/>
          <w:rFonts w:eastAsiaTheme="majorEastAsia"/>
          <w:color w:val="000000"/>
        </w:rPr>
        <w:t>Pocket Guide to Musculoskeletal Assessment</w:t>
      </w:r>
      <w:r w:rsidRPr="00F861C6">
        <w:rPr>
          <w:color w:val="000000"/>
        </w:rPr>
        <w:t>. (2</w:t>
      </w:r>
      <w:r w:rsidRPr="00F861C6">
        <w:rPr>
          <w:color w:val="000000"/>
          <w:vertAlign w:val="superscript"/>
        </w:rPr>
        <w:t>nd</w:t>
      </w:r>
      <w:r w:rsidRPr="00F861C6">
        <w:rPr>
          <w:color w:val="000000"/>
        </w:rPr>
        <w:t> ed.). Saunders.  </w:t>
      </w:r>
      <w:r w:rsidRPr="00F861C6">
        <w:rPr>
          <w:rStyle w:val="Strong"/>
          <w:rFonts w:eastAsiaTheme="majorEastAsia"/>
          <w:color w:val="000000"/>
        </w:rPr>
        <w:t>ISBN:  9780721697796</w:t>
      </w:r>
    </w:p>
    <w:p w:rsidR="00B64135" w:rsidRPr="00F861C6" w:rsidRDefault="00B64135" w:rsidP="00B64135">
      <w:pPr>
        <w:rPr>
          <w:rFonts w:ascii="Times New Roman" w:eastAsia="Times New Roman" w:hAnsi="Times New Roman"/>
          <w:color w:val="000000"/>
          <w:szCs w:val="24"/>
        </w:rPr>
      </w:pPr>
    </w:p>
    <w:p w:rsidR="00B64135" w:rsidRPr="00F861C6" w:rsidRDefault="00B64135" w:rsidP="00B64135">
      <w:pPr>
        <w:rPr>
          <w:rFonts w:ascii="Times New Roman" w:eastAsia="Times New Roman" w:hAnsi="Times New Roman"/>
          <w:b/>
          <w:szCs w:val="24"/>
        </w:rPr>
      </w:pPr>
    </w:p>
    <w:p w:rsidR="00347EFA" w:rsidRPr="00E24C51" w:rsidRDefault="00347EFA" w:rsidP="008946BA">
      <w:pPr>
        <w:pStyle w:val="Heading1"/>
      </w:pPr>
      <w:r w:rsidRPr="00E24C51">
        <w:t xml:space="preserve">Attendance </w:t>
      </w:r>
      <w:r w:rsidRPr="008946BA">
        <w:t>Policy</w:t>
      </w:r>
    </w:p>
    <w:p w:rsidR="00D90495" w:rsidRPr="008946BA" w:rsidRDefault="00347EFA" w:rsidP="008946BA">
      <w:pPr>
        <w:rPr>
          <w:rStyle w:val="Heading1Char"/>
          <w:rFonts w:eastAsia="Times New Roman" w:cs="Arial"/>
          <w:b w:val="0"/>
          <w:bCs w:val="0"/>
        </w:rPr>
      </w:pPr>
      <w:r w:rsidRPr="00E24C51">
        <w:t>Student attendance in this online course is required virtually as needed to successfully complete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be </w:t>
      </w:r>
      <w:r w:rsidR="007047C3" w:rsidRPr="00E24C51">
        <w:rPr>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proofErr w:type="gramStart"/>
      <w:r w:rsidR="007047C3" w:rsidRPr="00E24C51">
        <w:t>are</w:t>
      </w:r>
      <w:proofErr w:type="gramEnd"/>
      <w:r w:rsidR="007047C3" w:rsidRPr="00E24C51">
        <w:rPr>
          <w:spacing w:val="-1"/>
        </w:rPr>
        <w:t xml:space="preserve"> </w:t>
      </w:r>
      <w:r w:rsidR="007047C3" w:rsidRPr="00E24C51">
        <w:rPr>
          <w:spacing w:val="1"/>
        </w:rPr>
        <w:t>no</w:t>
      </w:r>
      <w:r w:rsidR="007047C3" w:rsidRPr="00E24C51">
        <w:rPr>
          <w:spacing w:val="62"/>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rsidR="0036148F" w:rsidRPr="00E24C51" w:rsidRDefault="00E57433" w:rsidP="008946BA">
      <w:pPr>
        <w:pStyle w:val="Heading1"/>
        <w:rPr>
          <w:color w:val="FF0000"/>
        </w:rPr>
      </w:pPr>
      <w:r w:rsidRPr="008946BA">
        <w:t>Course Expectatio</w:t>
      </w:r>
      <w:r w:rsidR="00D07ACA" w:rsidRPr="008946BA">
        <w:t>ns</w:t>
      </w:r>
    </w:p>
    <w:p w:rsidR="00E45070" w:rsidRPr="00E24C51" w:rsidRDefault="00E45070" w:rsidP="006C711B">
      <w:pPr>
        <w:rPr>
          <w:rFonts w:cs="Arial"/>
          <w:szCs w:val="24"/>
        </w:rPr>
      </w:pPr>
      <w:r w:rsidRPr="00E24C51">
        <w:rPr>
          <w:rFonts w:cs="Arial"/>
          <w:szCs w:val="24"/>
        </w:rPr>
        <w:t xml:space="preserve">The amount of time </w:t>
      </w:r>
      <w:r w:rsidR="00E57433" w:rsidRPr="00E24C51">
        <w:rPr>
          <w:rFonts w:cs="Arial"/>
          <w:szCs w:val="24"/>
        </w:rPr>
        <w:t>required by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generally provides students an advantage, these same students sometimes find themselves having to “unlearn” practices </w:t>
      </w:r>
      <w:r w:rsidR="00D07ACA" w:rsidRPr="00E24C51">
        <w:rPr>
          <w:rFonts w:cs="Arial"/>
          <w:szCs w:val="24"/>
        </w:rPr>
        <w:t>that are not supported by the most</w:t>
      </w:r>
      <w:r w:rsidRPr="00E24C51">
        <w:rPr>
          <w:rFonts w:cs="Arial"/>
          <w:szCs w:val="24"/>
        </w:rPr>
        <w:t xml:space="preserve"> recent evidence or research.  Students </w:t>
      </w:r>
      <w:r w:rsidR="00E57433" w:rsidRPr="00E24C51">
        <w:rPr>
          <w:rFonts w:cs="Arial"/>
          <w:szCs w:val="24"/>
        </w:rPr>
        <w:lastRenderedPageBreak/>
        <w:t xml:space="preserve">with fewer years of nursing experience </w:t>
      </w:r>
      <w:r w:rsidRPr="00E24C51">
        <w:rPr>
          <w:rFonts w:cs="Arial"/>
          <w:szCs w:val="24"/>
        </w:rPr>
        <w:t>will generally find themselves working</w:t>
      </w:r>
      <w:r w:rsidR="00E57433" w:rsidRPr="00E24C51">
        <w:rPr>
          <w:rFonts w:cs="Arial"/>
          <w:szCs w:val="24"/>
        </w:rPr>
        <w:t xml:space="preserve"> more</w:t>
      </w:r>
      <w:r w:rsidRPr="00E24C51">
        <w:rPr>
          <w:rFonts w:cs="Arial"/>
          <w:szCs w:val="24"/>
        </w:rPr>
        <w:t xml:space="preserve"> diligently to quickly increase their overall knowledge base – knowledge that their classmates may have developed over multiple years of working in healthcare settings.  </w:t>
      </w:r>
    </w:p>
    <w:p w:rsidR="00D07ACA" w:rsidRPr="00E24C51" w:rsidRDefault="00E57433" w:rsidP="006C711B">
      <w:pPr>
        <w:rPr>
          <w:rFonts w:cs="Arial"/>
          <w:szCs w:val="24"/>
        </w:rPr>
      </w:pPr>
      <w:r w:rsidRPr="00E24C51">
        <w:rPr>
          <w:rFonts w:cs="Arial"/>
          <w:szCs w:val="24"/>
        </w:rPr>
        <w:t xml:space="preserve">It is recommended that students </w:t>
      </w:r>
      <w:r w:rsidR="001C4E55" w:rsidRPr="00E24C51">
        <w:rPr>
          <w:rFonts w:cs="Arial"/>
          <w:szCs w:val="24"/>
        </w:rPr>
        <w:t>schedule a minimum</w:t>
      </w:r>
      <w:r w:rsidR="00533154" w:rsidRPr="00E24C51">
        <w:rPr>
          <w:rFonts w:cs="Arial"/>
          <w:szCs w:val="24"/>
        </w:rPr>
        <w:t xml:space="preserve"> of </w:t>
      </w:r>
      <w:r w:rsidR="00B64135" w:rsidRPr="00B64135">
        <w:rPr>
          <w:rFonts w:cs="Arial"/>
          <w:szCs w:val="24"/>
        </w:rPr>
        <w:softHyphen/>
        <w:t>12</w:t>
      </w:r>
      <w:r w:rsidR="00B64135">
        <w:rPr>
          <w:rFonts w:cs="Arial"/>
          <w:szCs w:val="24"/>
        </w:rPr>
        <w:t xml:space="preserve"> to 15</w:t>
      </w:r>
      <w:r w:rsidR="00B64135" w:rsidRPr="00B64135">
        <w:rPr>
          <w:rFonts w:cs="Arial"/>
          <w:szCs w:val="24"/>
        </w:rPr>
        <w:t xml:space="preserve"> </w:t>
      </w:r>
      <w:r w:rsidRPr="00E24C51">
        <w:rPr>
          <w:rFonts w:cs="Arial"/>
          <w:szCs w:val="24"/>
        </w:rPr>
        <w:t>hours per week to study and complete their online content in this didactic (non-clinical) course</w:t>
      </w:r>
      <w:r w:rsidR="001C4E55" w:rsidRPr="00E24C51">
        <w:rPr>
          <w:rFonts w:cs="Arial"/>
          <w:szCs w:val="24"/>
        </w:rPr>
        <w:t>, however, some weeks may re</w:t>
      </w:r>
      <w:r w:rsidR="00DE3E17" w:rsidRPr="00E24C51">
        <w:rPr>
          <w:rFonts w:cs="Arial"/>
          <w:szCs w:val="24"/>
        </w:rPr>
        <w:t>quire fewer hours and other week</w:t>
      </w:r>
      <w:r w:rsidR="001C4E55" w:rsidRPr="00E24C51">
        <w:rPr>
          <w:rFonts w:cs="Arial"/>
          <w:szCs w:val="24"/>
        </w:rPr>
        <w:t xml:space="preserve">s may require more hours.  </w:t>
      </w:r>
    </w:p>
    <w:p w:rsidR="00DE3E17" w:rsidRPr="00E24C51" w:rsidRDefault="009B57CF" w:rsidP="008946BA">
      <w:pPr>
        <w:pStyle w:val="Heading1"/>
        <w:rPr>
          <w:color w:val="FF0000"/>
        </w:rPr>
      </w:pPr>
      <w:r w:rsidRPr="008946BA">
        <w:t xml:space="preserve">NP </w:t>
      </w:r>
      <w:r w:rsidR="008946BA">
        <w:t>Program Expectations</w:t>
      </w:r>
    </w:p>
    <w:p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rsidR="00D07ACA" w:rsidRPr="00E24C51" w:rsidRDefault="00D07ACA" w:rsidP="001E3C06">
      <w:pPr>
        <w:pStyle w:val="ListParagraph"/>
        <w:numPr>
          <w:ilvl w:val="0"/>
          <w:numId w:val="2"/>
        </w:numPr>
        <w:rPr>
          <w:rFonts w:cs="Arial"/>
          <w:szCs w:val="24"/>
        </w:rPr>
      </w:pPr>
      <w:r w:rsidRPr="00E24C51">
        <w:rPr>
          <w:rFonts w:cs="Arial"/>
          <w:szCs w:val="24"/>
        </w:rPr>
        <w:t>UTA Student Success Coordinators</w:t>
      </w:r>
    </w:p>
    <w:p w:rsidR="00D07ACA" w:rsidRPr="00E24C51" w:rsidRDefault="00D07ACA" w:rsidP="001E3C06">
      <w:pPr>
        <w:pStyle w:val="ListParagraph"/>
        <w:numPr>
          <w:ilvl w:val="0"/>
          <w:numId w:val="2"/>
        </w:numPr>
        <w:rPr>
          <w:rFonts w:cs="Arial"/>
          <w:szCs w:val="24"/>
        </w:rPr>
      </w:pPr>
      <w:r w:rsidRPr="00E24C51">
        <w:rPr>
          <w:rFonts w:cs="Arial"/>
          <w:szCs w:val="24"/>
        </w:rPr>
        <w:t>Your advisor</w:t>
      </w:r>
    </w:p>
    <w:p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proofErr w:type="gramStart"/>
      <w:r w:rsidR="001C4E55" w:rsidRPr="00E24C51">
        <w:rPr>
          <w:rFonts w:cs="Arial"/>
          <w:szCs w:val="24"/>
        </w:rPr>
        <w:t>all of</w:t>
      </w:r>
      <w:proofErr w:type="gramEnd"/>
      <w:r w:rsidR="001C4E55" w:rsidRPr="00E24C51">
        <w:rPr>
          <w:rFonts w:cs="Arial"/>
          <w:szCs w:val="24"/>
        </w:rPr>
        <w:t xml:space="preserve"> </w:t>
      </w:r>
      <w:r w:rsidRPr="00E24C51">
        <w:rPr>
          <w:rFonts w:cs="Arial"/>
          <w:szCs w:val="24"/>
        </w:rPr>
        <w:t>the requ</w:t>
      </w:r>
      <w:r w:rsidR="00BD648D" w:rsidRPr="00E24C51">
        <w:rPr>
          <w:rFonts w:cs="Arial"/>
          <w:szCs w:val="24"/>
        </w:rPr>
        <w:t>irements in your Pathway to Graduation.</w:t>
      </w:r>
    </w:p>
    <w:p w:rsidR="001C4E55"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own preceptors and clinical sites according to guidelines provided.  This process begins very early in the overall program to ensure readiness when the clinical courses begin.  </w:t>
      </w:r>
    </w:p>
    <w:p w:rsidR="00ED76D9" w:rsidRPr="008946BA" w:rsidRDefault="00ED76D9" w:rsidP="00ED76D9">
      <w:pPr>
        <w:pStyle w:val="Heading1"/>
        <w:rPr>
          <w:color w:val="0070C0"/>
        </w:rPr>
      </w:pPr>
      <w:r w:rsidRPr="008946BA">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10"/>
        <w:gridCol w:w="3906"/>
        <w:gridCol w:w="4134"/>
      </w:tblGrid>
      <w:tr w:rsidR="00ED76D9" w:rsidRPr="00E24C51" w:rsidTr="00543CE5">
        <w:trPr>
          <w:tblHeader/>
        </w:trPr>
        <w:tc>
          <w:tcPr>
            <w:tcW w:w="1310"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Module</w:t>
            </w:r>
          </w:p>
        </w:tc>
        <w:tc>
          <w:tcPr>
            <w:tcW w:w="3906"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134" w:type="dxa"/>
            <w:shd w:val="clear" w:color="auto" w:fill="0070C0"/>
            <w:vAlign w:val="center"/>
          </w:tcPr>
          <w:p w:rsidR="00ED76D9" w:rsidRPr="00E24C51" w:rsidRDefault="00ED76D9" w:rsidP="00543CE5">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u w:val="single"/>
              </w:rPr>
            </w:pPr>
            <w:r w:rsidRPr="00D5420F">
              <w:rPr>
                <w:rFonts w:ascii="Arial" w:hAnsi="Arial" w:cs="Arial"/>
                <w:b/>
                <w:color w:val="2E74B5" w:themeColor="accent1" w:themeShade="BF"/>
              </w:rPr>
              <w:t>Heads Up!</w:t>
            </w:r>
            <w:r w:rsidRPr="00D5420F">
              <w:rPr>
                <w:rFonts w:ascii="Arial" w:hAnsi="Arial" w:cs="Arial"/>
                <w:b/>
                <w:color w:val="2E74B5" w:themeColor="accent1" w:themeShade="BF"/>
                <w:u w:val="single"/>
              </w:rPr>
              <w:t xml:space="preserve">  </w:t>
            </w:r>
          </w:p>
          <w:p w:rsidR="00ED76D9" w:rsidRPr="00D5420F"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Mental status</w:t>
            </w:r>
          </w:p>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Skin</w:t>
            </w:r>
          </w:p>
          <w:p w:rsidR="00ED76D9"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Eyes, ears, nose and throat</w:t>
            </w:r>
          </w:p>
          <w:p w:rsidR="00ED76D9" w:rsidRPr="00E24C51" w:rsidRDefault="00ED76D9" w:rsidP="00ED76D9">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Problem-focused history</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2</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rPr>
            </w:pPr>
            <w:r w:rsidRPr="00D5420F">
              <w:rPr>
                <w:rFonts w:ascii="Arial" w:hAnsi="Arial" w:cs="Arial"/>
                <w:b/>
                <w:color w:val="2E74B5" w:themeColor="accent1" w:themeShade="BF"/>
              </w:rPr>
              <w:t>Torso Systems</w:t>
            </w:r>
          </w:p>
          <w:p w:rsidR="00ED76D9" w:rsidRPr="00E24C51"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Cardiac system</w:t>
            </w:r>
          </w:p>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Respiratory system</w:t>
            </w:r>
          </w:p>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Abdominal Assessment</w:t>
            </w:r>
          </w:p>
          <w:p w:rsidR="00ED76D9" w:rsidRDefault="00ED76D9"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Problem-focused history with exam and SOAP note</w:t>
            </w:r>
          </w:p>
          <w:p w:rsidR="00400C3D" w:rsidRPr="00E24C51" w:rsidRDefault="00400C3D" w:rsidP="00ED76D9">
            <w:pPr>
              <w:pStyle w:val="Default"/>
              <w:numPr>
                <w:ilvl w:val="0"/>
                <w:numId w:val="20"/>
              </w:numPr>
              <w:jc w:val="left"/>
              <w:rPr>
                <w:rFonts w:ascii="Arial" w:hAnsi="Arial" w:cs="Arial"/>
                <w:b/>
                <w:color w:val="2E74B5" w:themeColor="accent1" w:themeShade="BF"/>
              </w:rPr>
            </w:pPr>
            <w:r>
              <w:rPr>
                <w:rFonts w:ascii="Arial" w:hAnsi="Arial" w:cs="Arial"/>
                <w:b/>
                <w:color w:val="2E74B5" w:themeColor="accent1" w:themeShade="BF"/>
              </w:rPr>
              <w:t>Geriatric concerns</w:t>
            </w:r>
          </w:p>
        </w:tc>
      </w:tr>
      <w:tr w:rsidR="00ED76D9" w:rsidRPr="00E24C51" w:rsidTr="00543CE5">
        <w:tc>
          <w:tcPr>
            <w:tcW w:w="1310" w:type="dxa"/>
            <w:vAlign w:val="center"/>
          </w:tcPr>
          <w:p w:rsidR="00ED76D9" w:rsidRPr="00E24C51" w:rsidRDefault="00ED76D9" w:rsidP="00543CE5">
            <w:pPr>
              <w:pStyle w:val="Default"/>
              <w:rPr>
                <w:rFonts w:ascii="Arial" w:hAnsi="Arial" w:cs="Arial"/>
                <w:b/>
                <w:color w:val="2E74B5" w:themeColor="accent1" w:themeShade="BF"/>
              </w:rPr>
            </w:pPr>
            <w:r w:rsidRPr="00E24C51">
              <w:rPr>
                <w:rFonts w:ascii="Arial" w:hAnsi="Arial" w:cs="Arial"/>
                <w:b/>
                <w:color w:val="2E74B5" w:themeColor="accent1" w:themeShade="BF"/>
              </w:rPr>
              <w:t>3</w:t>
            </w:r>
          </w:p>
        </w:tc>
        <w:tc>
          <w:tcPr>
            <w:tcW w:w="3906" w:type="dxa"/>
            <w:vAlign w:val="center"/>
          </w:tcPr>
          <w:p w:rsidR="00ED76D9" w:rsidRPr="00D5420F" w:rsidRDefault="00ED76D9" w:rsidP="00543CE5">
            <w:pPr>
              <w:pStyle w:val="Default"/>
              <w:jc w:val="left"/>
              <w:rPr>
                <w:rFonts w:ascii="Arial" w:hAnsi="Arial" w:cs="Arial"/>
                <w:b/>
                <w:color w:val="2E74B5" w:themeColor="accent1" w:themeShade="BF"/>
              </w:rPr>
            </w:pPr>
            <w:r w:rsidRPr="00D5420F">
              <w:rPr>
                <w:rFonts w:ascii="Arial" w:hAnsi="Arial" w:cs="Arial"/>
                <w:b/>
                <w:color w:val="2E74B5" w:themeColor="accent1" w:themeShade="BF"/>
              </w:rPr>
              <w:t>Putting It All Together</w:t>
            </w:r>
          </w:p>
          <w:p w:rsidR="00ED76D9" w:rsidRPr="00E24C51" w:rsidRDefault="00ED76D9" w:rsidP="00543CE5">
            <w:pPr>
              <w:pStyle w:val="Default"/>
              <w:jc w:val="left"/>
              <w:rPr>
                <w:rFonts w:ascii="Arial" w:hAnsi="Arial" w:cs="Arial"/>
                <w:b/>
                <w:color w:val="2E74B5" w:themeColor="accent1" w:themeShade="BF"/>
              </w:rPr>
            </w:pPr>
          </w:p>
        </w:tc>
        <w:tc>
          <w:tcPr>
            <w:tcW w:w="4134" w:type="dxa"/>
            <w:vAlign w:val="center"/>
          </w:tcPr>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Reproductive system</w:t>
            </w:r>
          </w:p>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Musculoskeletal system</w:t>
            </w:r>
          </w:p>
          <w:p w:rsidR="00ED76D9"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Neurological system</w:t>
            </w:r>
          </w:p>
          <w:p w:rsidR="00ED76D9" w:rsidRPr="00E24C51" w:rsidRDefault="00ED76D9" w:rsidP="00ED76D9">
            <w:pPr>
              <w:pStyle w:val="Default"/>
              <w:numPr>
                <w:ilvl w:val="0"/>
                <w:numId w:val="21"/>
              </w:numPr>
              <w:jc w:val="left"/>
              <w:rPr>
                <w:rFonts w:ascii="Arial" w:hAnsi="Arial" w:cs="Arial"/>
                <w:b/>
                <w:color w:val="2E74B5" w:themeColor="accent1" w:themeShade="BF"/>
              </w:rPr>
            </w:pPr>
            <w:r>
              <w:rPr>
                <w:rFonts w:ascii="Arial" w:hAnsi="Arial" w:cs="Arial"/>
                <w:b/>
                <w:color w:val="2E74B5" w:themeColor="accent1" w:themeShade="BF"/>
              </w:rPr>
              <w:t xml:space="preserve">Comprehensive assessment with SOAP </w:t>
            </w:r>
            <w:r>
              <w:rPr>
                <w:rFonts w:ascii="Arial" w:hAnsi="Arial" w:cs="Arial"/>
                <w:b/>
                <w:color w:val="2E74B5" w:themeColor="accent1" w:themeShade="BF"/>
              </w:rPr>
              <w:lastRenderedPageBreak/>
              <w:t>note</w:t>
            </w:r>
          </w:p>
        </w:tc>
      </w:tr>
    </w:tbl>
    <w:p w:rsidR="00ED76D9" w:rsidRPr="00E24C51" w:rsidRDefault="00ED76D9" w:rsidP="00ED76D9">
      <w:pPr>
        <w:pStyle w:val="Heading1"/>
        <w:rPr>
          <w:rFonts w:cs="Arial"/>
        </w:rPr>
      </w:pPr>
      <w:r w:rsidRPr="00E24C51">
        <w:rPr>
          <w:rFonts w:cs="Arial"/>
        </w:rPr>
        <w:lastRenderedPageBreak/>
        <w:t xml:space="preserve">Course Outcomes and Performance Measurement:  </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Accurately perform a comprehensive and problem-focused physical exam on an adult and geriatric patient.                                              </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Document and analyze a patient's comprehensive or problem-focused history and physical exam findings.</w:t>
      </w:r>
    </w:p>
    <w:p w:rsidR="00ED76D9" w:rsidRPr="004607BA" w:rsidRDefault="00ED76D9" w:rsidP="00ED76D9">
      <w:pPr>
        <w:numPr>
          <w:ilvl w:val="0"/>
          <w:numId w:val="18"/>
        </w:numPr>
        <w:spacing w:after="0" w:line="240" w:lineRule="auto"/>
        <w:rPr>
          <w:rFonts w:eastAsia="Times New Roman" w:cs="Arial"/>
          <w:color w:val="000000"/>
          <w:szCs w:val="24"/>
        </w:rPr>
      </w:pPr>
      <w:r w:rsidRPr="00EA7BDE">
        <w:rPr>
          <w:rFonts w:eastAsia="Times New Roman" w:cs="Arial"/>
          <w:color w:val="000000"/>
          <w:szCs w:val="24"/>
          <w:bdr w:val="none" w:sz="0" w:space="0" w:color="auto" w:frame="1"/>
        </w:rPr>
        <w:t>Propose potential differential diagnoses based on their findings in the history and physical exam.</w:t>
      </w:r>
    </w:p>
    <w:p w:rsidR="00ED76D9" w:rsidRPr="00E24C51" w:rsidRDefault="00ED76D9" w:rsidP="00ED76D9">
      <w:pPr>
        <w:pStyle w:val="Default"/>
        <w:rPr>
          <w:rFonts w:ascii="Arial" w:hAnsi="Arial" w:cs="Arial"/>
        </w:rPr>
      </w:pPr>
    </w:p>
    <w:p w:rsidR="00ED76D9" w:rsidRPr="00E24C51" w:rsidRDefault="00ED76D9" w:rsidP="00ED76D9">
      <w:pPr>
        <w:pStyle w:val="Default"/>
        <w:rPr>
          <w:rFonts w:ascii="Arial" w:hAnsi="Arial" w:cs="Arial"/>
        </w:rPr>
      </w:pPr>
    </w:p>
    <w:tbl>
      <w:tblPr>
        <w:tblStyle w:val="TableGrid"/>
        <w:tblW w:w="10525" w:type="dxa"/>
        <w:tblLayout w:type="fixed"/>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460"/>
        <w:gridCol w:w="1654"/>
        <w:gridCol w:w="2721"/>
        <w:gridCol w:w="2160"/>
        <w:gridCol w:w="1530"/>
      </w:tblGrid>
      <w:tr w:rsidR="00ED76D9" w:rsidRPr="00E24C51" w:rsidTr="00543CE5">
        <w:trPr>
          <w:trHeight w:val="289"/>
          <w:tblHeader/>
        </w:trPr>
        <w:tc>
          <w:tcPr>
            <w:tcW w:w="246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Essential</w:t>
            </w:r>
          </w:p>
        </w:tc>
        <w:tc>
          <w:tcPr>
            <w:tcW w:w="1654"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UTA Program Outcome</w:t>
            </w:r>
          </w:p>
        </w:tc>
        <w:tc>
          <w:tcPr>
            <w:tcW w:w="2721"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216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Module Objective</w:t>
            </w:r>
          </w:p>
        </w:tc>
        <w:tc>
          <w:tcPr>
            <w:tcW w:w="1530" w:type="dxa"/>
            <w:shd w:val="clear" w:color="auto" w:fill="2E74B5" w:themeFill="accent1" w:themeFillShade="BF"/>
            <w:vAlign w:val="center"/>
          </w:tcPr>
          <w:p w:rsidR="00ED76D9" w:rsidRPr="008946BA" w:rsidRDefault="00ED76D9" w:rsidP="00543CE5">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ED76D9" w:rsidRPr="00384704"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00A431D1" w:rsidRPr="0056360A">
              <w:rPr>
                <w:rFonts w:ascii="Arial" w:hAnsi="Arial" w:cs="Arial"/>
                <w:b/>
                <w:color w:val="auto"/>
              </w:rPr>
              <w:t>.</w:t>
            </w:r>
            <w:r w:rsidRPr="0056360A">
              <w:rPr>
                <w:rFonts w:ascii="Arial" w:hAnsi="Arial" w:cs="Arial"/>
                <w:color w:val="auto"/>
              </w:rPr>
              <w:t xml:space="preserve">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2"/>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2"/>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543CE5">
            <w:pPr>
              <w:pStyle w:val="Default"/>
              <w:ind w:left="360"/>
              <w:jc w:val="left"/>
              <w:rPr>
                <w:rFonts w:ascii="Arial" w:hAnsi="Arial" w:cs="Arial"/>
                <w:color w:val="auto"/>
              </w:rPr>
            </w:pPr>
          </w:p>
        </w:tc>
        <w:tc>
          <w:tcPr>
            <w:tcW w:w="2160" w:type="dxa"/>
          </w:tcPr>
          <w:p w:rsidR="00543CE5" w:rsidRPr="0056360A" w:rsidRDefault="00543CE5" w:rsidP="00AD469B">
            <w:pPr>
              <w:pStyle w:val="ListParagraph"/>
              <w:numPr>
                <w:ilvl w:val="0"/>
                <w:numId w:val="29"/>
              </w:numPr>
              <w:rPr>
                <w:rFonts w:eastAsia="Times New Roman" w:cs="Arial"/>
                <w:szCs w:val="24"/>
              </w:rPr>
            </w:pPr>
            <w:r w:rsidRPr="0056360A">
              <w:rPr>
                <w:rFonts w:eastAsia="Times New Roman" w:cs="Arial"/>
                <w:szCs w:val="24"/>
                <w:bdr w:val="none" w:sz="0" w:space="0" w:color="auto" w:frame="1"/>
              </w:rPr>
              <w:t>Accurately complete assessment for adult/geriatric population in comprehensive and problem-focused visits. (CO1)</w:t>
            </w:r>
          </w:p>
          <w:p w:rsidR="00A431D1" w:rsidRPr="0056360A" w:rsidRDefault="00A431D1" w:rsidP="00AD469B">
            <w:pPr>
              <w:numPr>
                <w:ilvl w:val="0"/>
                <w:numId w:val="29"/>
              </w:numPr>
              <w:rPr>
                <w:rFonts w:ascii="inherit" w:eastAsia="Times New Roman" w:hAnsi="inherit" w:cs="Helvetica"/>
                <w:sz w:val="20"/>
                <w:szCs w:val="20"/>
              </w:rPr>
            </w:pPr>
            <w:r w:rsidRPr="0056360A">
              <w:rPr>
                <w:rFonts w:ascii="inherit" w:eastAsia="Times New Roman" w:hAnsi="inherit" w:cs="Helvetica"/>
                <w:sz w:val="27"/>
                <w:szCs w:val="27"/>
                <w:bdr w:val="none" w:sz="0" w:space="0" w:color="auto" w:frame="1"/>
              </w:rPr>
              <w:t>Perform and document physical assessment exam with differential diagnoses.</w:t>
            </w:r>
            <w:r w:rsidRPr="0056360A">
              <w:rPr>
                <w:rFonts w:ascii="Calibri" w:eastAsia="Times New Roman" w:hAnsi="Calibri" w:cs="Helvetica"/>
                <w:szCs w:val="24"/>
                <w:bdr w:val="none" w:sz="0" w:space="0" w:color="auto" w:frame="1"/>
              </w:rPr>
              <w:t> (CO1, 2)</w:t>
            </w:r>
          </w:p>
          <w:p w:rsidR="00AD469B" w:rsidRPr="0056360A" w:rsidRDefault="00AD469B" w:rsidP="00AD469B">
            <w:pPr>
              <w:numPr>
                <w:ilvl w:val="0"/>
                <w:numId w:val="29"/>
              </w:numPr>
              <w:rPr>
                <w:rFonts w:ascii="inherit" w:eastAsia="Times New Roman" w:hAnsi="inherit" w:cs="Helvetica"/>
                <w:sz w:val="20"/>
                <w:szCs w:val="20"/>
              </w:rPr>
            </w:pPr>
            <w:r w:rsidRPr="0056360A">
              <w:rPr>
                <w:rFonts w:eastAsia="Times New Roman" w:cs="Arial"/>
                <w:szCs w:val="24"/>
                <w:bdr w:val="none" w:sz="0" w:space="0" w:color="auto" w:frame="1"/>
              </w:rPr>
              <w:t xml:space="preserve">Demonstrate the ability to develop a list of </w:t>
            </w:r>
            <w:r w:rsidRPr="0056360A">
              <w:rPr>
                <w:rFonts w:eastAsia="Times New Roman" w:cs="Arial"/>
                <w:szCs w:val="24"/>
                <w:bdr w:val="none" w:sz="0" w:space="0" w:color="auto" w:frame="1"/>
              </w:rPr>
              <w:lastRenderedPageBreak/>
              <w:t>differential diagnoses based on pertinent history and exam findings. (CO3)</w:t>
            </w:r>
          </w:p>
          <w:p w:rsidR="00A431D1" w:rsidRPr="0056360A" w:rsidRDefault="00A431D1" w:rsidP="00AD469B">
            <w:pPr>
              <w:ind w:left="720"/>
              <w:jc w:val="left"/>
              <w:rPr>
                <w:rFonts w:ascii="inherit" w:eastAsia="Times New Roman" w:hAnsi="inherit" w:cs="Helvetica"/>
                <w:sz w:val="20"/>
                <w:szCs w:val="20"/>
              </w:rPr>
            </w:pPr>
          </w:p>
          <w:p w:rsidR="00ED76D9" w:rsidRPr="0056360A" w:rsidRDefault="00ED76D9" w:rsidP="00A431D1">
            <w:pPr>
              <w:pStyle w:val="Default"/>
              <w:ind w:left="360"/>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lastRenderedPageBreak/>
              <w:t>Pretest</w:t>
            </w:r>
          </w:p>
        </w:tc>
      </w:tr>
      <w:tr w:rsidR="00ED76D9" w:rsidRPr="00384704"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Pr="0056360A">
              <w:rPr>
                <w:rFonts w:ascii="Arial" w:hAnsi="Arial" w:cs="Arial"/>
                <w:color w:val="auto"/>
              </w:rPr>
              <w:t xml:space="preserve">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6"/>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t>Perform and document a problem-focused history</w:t>
            </w:r>
            <w:r w:rsidR="00AD469B" w:rsidRPr="0056360A">
              <w:rPr>
                <w:rFonts w:eastAsia="Times New Roman" w:cs="Arial"/>
                <w:szCs w:val="24"/>
                <w:bdr w:val="none" w:sz="0" w:space="0" w:color="auto" w:frame="1"/>
              </w:rPr>
              <w:t>/subjective data</w:t>
            </w:r>
            <w:r w:rsidRPr="0056360A">
              <w:rPr>
                <w:rFonts w:eastAsia="Times New Roman" w:cs="Arial"/>
                <w:szCs w:val="24"/>
                <w:bdr w:val="none" w:sz="0" w:space="0" w:color="auto" w:frame="1"/>
              </w:rPr>
              <w:t xml:space="preserve"> on an adult/geriatric client. (CO!)</w:t>
            </w:r>
          </w:p>
          <w:p w:rsidR="00ED76D9" w:rsidRPr="0056360A" w:rsidRDefault="00ED76D9" w:rsidP="003B5FFD">
            <w:pPr>
              <w:jc w:val="left"/>
              <w:rPr>
                <w:rFonts w:cs="Arial"/>
              </w:rPr>
            </w:pPr>
          </w:p>
        </w:tc>
        <w:tc>
          <w:tcPr>
            <w:tcW w:w="1530" w:type="dxa"/>
          </w:tcPr>
          <w:p w:rsidR="00ED76D9" w:rsidRPr="0056360A" w:rsidRDefault="00AD469B" w:rsidP="00543CE5">
            <w:pPr>
              <w:pStyle w:val="Default"/>
              <w:jc w:val="left"/>
              <w:rPr>
                <w:rFonts w:ascii="Arial" w:hAnsi="Arial" w:cs="Arial"/>
                <w:color w:val="auto"/>
              </w:rPr>
            </w:pPr>
            <w:r w:rsidRPr="0056360A">
              <w:rPr>
                <w:rFonts w:ascii="Arial" w:hAnsi="Arial" w:cs="Arial"/>
                <w:color w:val="auto"/>
              </w:rPr>
              <w:t xml:space="preserve">Problem-focused History/Subjective Data </w:t>
            </w:r>
            <w:r w:rsidR="00ED76D9" w:rsidRPr="0056360A">
              <w:rPr>
                <w:rFonts w:ascii="Arial" w:hAnsi="Arial" w:cs="Arial"/>
                <w:color w:val="auto"/>
              </w:rPr>
              <w:t>video with peer review</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 Health Policy and Advocacy</w:t>
            </w:r>
            <w:r w:rsidRPr="0056360A">
              <w:rPr>
                <w:rFonts w:ascii="Arial" w:hAnsi="Arial" w:cs="Arial"/>
                <w:color w:val="auto"/>
              </w:rPr>
              <w:t xml:space="preserve">  Recognizes that the master’s-prepared nurse </w:t>
            </w:r>
            <w:proofErr w:type="gramStart"/>
            <w:r w:rsidRPr="0056360A">
              <w:rPr>
                <w:rFonts w:ascii="Arial" w:hAnsi="Arial" w:cs="Arial"/>
                <w:color w:val="auto"/>
              </w:rPr>
              <w:t>is able to</w:t>
            </w:r>
            <w:proofErr w:type="gramEnd"/>
            <w:r w:rsidRPr="0056360A">
              <w:rPr>
                <w:rFonts w:ascii="Arial" w:hAnsi="Arial" w:cs="Arial"/>
                <w:color w:val="auto"/>
              </w:rPr>
              <w:t xml:space="preserve"> intervene at the system level through </w:t>
            </w:r>
            <w:r w:rsidRPr="0056360A">
              <w:rPr>
                <w:rFonts w:ascii="Arial" w:hAnsi="Arial" w:cs="Arial"/>
                <w:color w:val="auto"/>
              </w:rPr>
              <w:lastRenderedPageBreak/>
              <w:t>the policy development process and to employ advocacy strategies to influence health and health care</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 xml:space="preserve">The graduate is provided a background to provide leadership in professional nursing and </w:t>
            </w:r>
            <w:r>
              <w:rPr>
                <w:rFonts w:ascii="Arial" w:hAnsi="Arial" w:cs="Arial"/>
                <w:color w:val="auto"/>
                <w:lang w:val="en"/>
              </w:rPr>
              <w:lastRenderedPageBreak/>
              <w:t>interdisciplinary health care.</w:t>
            </w:r>
          </w:p>
        </w:tc>
        <w:tc>
          <w:tcPr>
            <w:tcW w:w="2721" w:type="dxa"/>
          </w:tcPr>
          <w:p w:rsidR="00ED76D9" w:rsidRPr="0056360A" w:rsidRDefault="00ED76D9" w:rsidP="00ED76D9">
            <w:pPr>
              <w:numPr>
                <w:ilvl w:val="0"/>
                <w:numId w:val="27"/>
              </w:numPr>
              <w:jc w:val="left"/>
              <w:rPr>
                <w:rFonts w:eastAsia="Times New Roman" w:cs="Arial"/>
                <w:szCs w:val="24"/>
              </w:rPr>
            </w:pPr>
            <w:r w:rsidRPr="0056360A">
              <w:rPr>
                <w:rFonts w:eastAsia="Times New Roman" w:cs="Arial"/>
                <w:szCs w:val="24"/>
                <w:bdr w:val="none" w:sz="0" w:space="0" w:color="auto" w:frame="1"/>
              </w:rPr>
              <w:lastRenderedPageBreak/>
              <w:t>Propose potential differential diagnoses 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lastRenderedPageBreak/>
              <w:t>Recognize the common exam differences that develop with increasing age. (CO1, 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Geriatric Scenario Discussion</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 Informatics and Healthcare Technologies</w:t>
            </w:r>
            <w:r w:rsidRPr="0056360A">
              <w:rPr>
                <w:rFonts w:ascii="Arial" w:hAnsi="Arial" w:cs="Arial"/>
                <w:color w:val="auto"/>
              </w:rPr>
              <w:t xml:space="preserve">  Recognizes that the master’s-prepared nurse uses patient-care technologies to deliver and enhance care and uses communication technologies to integrate and coordinate care.</w:t>
            </w:r>
          </w:p>
        </w:tc>
        <w:tc>
          <w:tcPr>
            <w:tcW w:w="1654" w:type="dxa"/>
          </w:tcPr>
          <w:p w:rsidR="00ED76D9" w:rsidRPr="0056360A" w:rsidRDefault="00540E26" w:rsidP="00543CE5">
            <w:pPr>
              <w:pStyle w:val="Default"/>
              <w:jc w:val="left"/>
              <w:rPr>
                <w:rFonts w:ascii="Arial" w:hAnsi="Arial" w:cs="Arial"/>
                <w:color w:val="auto"/>
                <w:lang w:val="en"/>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pStyle w:val="ListParagraph"/>
              <w:numPr>
                <w:ilvl w:val="0"/>
                <w:numId w:val="23"/>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543CE5">
            <w:pPr>
              <w:pStyle w:val="Default"/>
              <w:ind w:left="720"/>
              <w:jc w:val="left"/>
              <w:rPr>
                <w:rFonts w:ascii="Arial" w:eastAsia="Times New Roman" w:hAnsi="Arial" w:cs="Arial"/>
                <w:color w:val="auto"/>
              </w:rPr>
            </w:pPr>
          </w:p>
        </w:tc>
        <w:tc>
          <w:tcPr>
            <w:tcW w:w="2160" w:type="dxa"/>
          </w:tcPr>
          <w:p w:rsidR="003B5FFD" w:rsidRPr="0056360A" w:rsidRDefault="003B5FFD" w:rsidP="003B5FFD">
            <w:pPr>
              <w:numPr>
                <w:ilvl w:val="0"/>
                <w:numId w:val="30"/>
              </w:numPr>
              <w:ind w:left="0"/>
              <w:rPr>
                <w:rFonts w:eastAsia="Times New Roman" w:cs="Arial"/>
                <w:szCs w:val="24"/>
              </w:rPr>
            </w:pPr>
            <w:r w:rsidRPr="0056360A">
              <w:rPr>
                <w:rFonts w:eastAsia="Times New Roman" w:cs="Arial"/>
                <w:szCs w:val="24"/>
                <w:bdr w:val="none" w:sz="0" w:space="0" w:color="auto" w:frame="1"/>
              </w:rPr>
              <w:t>Recognize and document pertinent positive and negatives of these assessments. </w:t>
            </w:r>
          </w:p>
          <w:p w:rsidR="003B5FFD" w:rsidRPr="0056360A" w:rsidRDefault="003B5FFD" w:rsidP="003B5FFD">
            <w:pPr>
              <w:jc w:val="left"/>
              <w:rPr>
                <w:rFonts w:eastAsia="Times New Roman" w:cs="Arial"/>
                <w:szCs w:val="24"/>
              </w:rPr>
            </w:pPr>
            <w:r w:rsidRPr="0056360A">
              <w:rPr>
                <w:rFonts w:eastAsia="Times New Roman" w:cs="Arial"/>
                <w:szCs w:val="24"/>
                <w:bdr w:val="none" w:sz="0" w:space="0" w:color="auto" w:frame="1"/>
              </w:rPr>
              <w:t xml:space="preserve">(CO 1, 2, 3) </w:t>
            </w:r>
          </w:p>
          <w:p w:rsidR="00ED76D9" w:rsidRPr="0056360A" w:rsidRDefault="00ED76D9" w:rsidP="00543CE5">
            <w:pPr>
              <w:ind w:right="-270"/>
              <w:jc w:val="left"/>
              <w:rPr>
                <w:rFonts w:eastAsia="Times New Roman" w:cs="Arial"/>
                <w:szCs w:val="24"/>
              </w:rPr>
            </w:pPr>
          </w:p>
        </w:tc>
        <w:tc>
          <w:tcPr>
            <w:tcW w:w="1530" w:type="dxa"/>
          </w:tcPr>
          <w:p w:rsidR="00ED76D9" w:rsidRDefault="00ED76D9" w:rsidP="00543CE5">
            <w:pPr>
              <w:pStyle w:val="Default"/>
              <w:jc w:val="left"/>
              <w:rPr>
                <w:rFonts w:ascii="Arial" w:hAnsi="Arial" w:cs="Arial"/>
                <w:color w:val="auto"/>
              </w:rPr>
            </w:pPr>
            <w:r w:rsidRPr="0056360A">
              <w:rPr>
                <w:rFonts w:ascii="Arial" w:hAnsi="Arial" w:cs="Arial"/>
                <w:color w:val="auto"/>
              </w:rPr>
              <w:t>Shadow Health Concept Labs</w:t>
            </w:r>
          </w:p>
          <w:p w:rsidR="001A1AC4" w:rsidRDefault="001A1AC4" w:rsidP="00543CE5">
            <w:pPr>
              <w:pStyle w:val="Default"/>
              <w:jc w:val="left"/>
              <w:rPr>
                <w:rFonts w:ascii="Arial" w:hAnsi="Arial" w:cs="Arial"/>
                <w:color w:val="auto"/>
              </w:rPr>
            </w:pPr>
          </w:p>
          <w:p w:rsidR="001A1AC4" w:rsidRPr="0056360A" w:rsidRDefault="00D610A2" w:rsidP="00543CE5">
            <w:pPr>
              <w:pStyle w:val="Default"/>
              <w:jc w:val="left"/>
              <w:rPr>
                <w:rFonts w:ascii="Arial" w:hAnsi="Arial" w:cs="Arial"/>
                <w:color w:val="auto"/>
              </w:rPr>
            </w:pPr>
            <w:r>
              <w:rPr>
                <w:rFonts w:ascii="Arial" w:hAnsi="Arial" w:cs="Arial"/>
                <w:color w:val="auto"/>
              </w:rPr>
              <w:t>Module 2 Quiz</w:t>
            </w:r>
          </w:p>
        </w:tc>
      </w:tr>
      <w:tr w:rsidR="0056360A" w:rsidRPr="0056360A" w:rsidTr="00543CE5">
        <w:trPr>
          <w:trHeight w:val="27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Pr="0056360A">
              <w:rPr>
                <w:rFonts w:ascii="Arial" w:hAnsi="Arial" w:cs="Arial"/>
                <w:color w:val="auto"/>
              </w:rPr>
              <w:t xml:space="preserve">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w:t>
            </w:r>
            <w:r w:rsidRPr="0056360A">
              <w:rPr>
                <w:rFonts w:ascii="Arial" w:hAnsi="Arial" w:cs="Arial"/>
                <w:color w:val="auto"/>
              </w:rPr>
              <w:lastRenderedPageBreak/>
              <w:t>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The graduate is provided a background to demonstrate competence in an advanced nursing role</w:t>
            </w:r>
          </w:p>
        </w:tc>
        <w:tc>
          <w:tcPr>
            <w:tcW w:w="2721" w:type="dxa"/>
          </w:tcPr>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numPr>
                <w:ilvl w:val="0"/>
                <w:numId w:val="28"/>
              </w:numPr>
              <w:jc w:val="left"/>
              <w:rPr>
                <w:rFonts w:eastAsia="Times New Roman" w:cs="Arial"/>
                <w:szCs w:val="24"/>
              </w:rPr>
            </w:pPr>
            <w:r w:rsidRPr="0056360A">
              <w:rPr>
                <w:rFonts w:eastAsia="Times New Roman" w:cs="Arial"/>
                <w:szCs w:val="24"/>
                <w:bdr w:val="none" w:sz="0" w:space="0" w:color="auto" w:frame="1"/>
              </w:rPr>
              <w:t xml:space="preserve">Propose potential </w:t>
            </w:r>
            <w:r w:rsidRPr="0056360A">
              <w:rPr>
                <w:rFonts w:eastAsia="Times New Roman" w:cs="Arial"/>
                <w:szCs w:val="24"/>
                <w:bdr w:val="none" w:sz="0" w:space="0" w:color="auto" w:frame="1"/>
              </w:rPr>
              <w:lastRenderedPageBreak/>
              <w:t>differential diagnoses 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3B5FFD" w:rsidRPr="0056360A" w:rsidRDefault="00AD469B" w:rsidP="00AD469B">
            <w:pPr>
              <w:jc w:val="left"/>
              <w:rPr>
                <w:rFonts w:eastAsia="Times New Roman" w:cs="Arial"/>
                <w:szCs w:val="24"/>
              </w:rPr>
            </w:pPr>
            <w:r w:rsidRPr="0056360A">
              <w:rPr>
                <w:rFonts w:cs="Arial"/>
              </w:rPr>
              <w:lastRenderedPageBreak/>
              <w:t>1</w:t>
            </w:r>
            <w:r w:rsidR="00ED76D9" w:rsidRPr="0056360A">
              <w:rPr>
                <w:rFonts w:cs="Arial"/>
              </w:rPr>
              <w:t>.</w:t>
            </w:r>
            <w:r w:rsidR="003B5FFD" w:rsidRPr="0056360A">
              <w:rPr>
                <w:rFonts w:eastAsia="Times New Roman" w:cs="Arial"/>
                <w:szCs w:val="24"/>
                <w:bdr w:val="none" w:sz="0" w:space="0" w:color="auto" w:frame="1"/>
              </w:rPr>
              <w:t xml:space="preserve"> Perform and document a problem-focused history and exam on an adult/geriatric client. (CO1)</w:t>
            </w:r>
          </w:p>
          <w:p w:rsidR="003B5FFD" w:rsidRPr="0056360A" w:rsidRDefault="00AD469B" w:rsidP="00AD469B">
            <w:pPr>
              <w:jc w:val="left"/>
              <w:rPr>
                <w:rFonts w:eastAsia="Times New Roman" w:cs="Arial"/>
                <w:szCs w:val="24"/>
              </w:rPr>
            </w:pPr>
            <w:r w:rsidRPr="0056360A">
              <w:rPr>
                <w:rFonts w:eastAsia="Times New Roman" w:cs="Arial"/>
                <w:szCs w:val="24"/>
                <w:bdr w:val="none" w:sz="0" w:space="0" w:color="auto" w:frame="1"/>
              </w:rPr>
              <w:t xml:space="preserve">2. </w:t>
            </w:r>
            <w:r w:rsidR="003B5FFD" w:rsidRPr="0056360A">
              <w:rPr>
                <w:rFonts w:eastAsia="Times New Roman" w:cs="Arial"/>
                <w:szCs w:val="24"/>
                <w:bdr w:val="none" w:sz="0" w:space="0" w:color="auto" w:frame="1"/>
              </w:rPr>
              <w:t>Demonstrate the ability to develop a list 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Problem-focused history with exam and SOAP note</w:t>
            </w:r>
          </w:p>
        </w:tc>
      </w:tr>
      <w:tr w:rsidR="0056360A"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w:t>
            </w:r>
            <w:r w:rsidRPr="0056360A">
              <w:rPr>
                <w:rFonts w:ascii="Arial" w:hAnsi="Arial" w:cs="Arial"/>
                <w:color w:val="auto"/>
              </w:rPr>
              <w:t xml:space="preserve"> </w:t>
            </w:r>
            <w:r w:rsidRPr="0056360A">
              <w:rPr>
                <w:rFonts w:ascii="Arial" w:hAnsi="Arial" w:cs="Arial"/>
                <w:b/>
                <w:color w:val="auto"/>
              </w:rPr>
              <w:t>VIII: Clinical Prevention and Population Health for Improving Health</w:t>
            </w:r>
            <w:r w:rsidRPr="0056360A">
              <w:rPr>
                <w:rFonts w:ascii="Arial" w:hAnsi="Arial" w:cs="Arial"/>
                <w:color w:val="auto"/>
              </w:rPr>
              <w:t xml:space="preserve">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t>The graduate is provided a background to demonstrate competence in an advanced nursing role</w:t>
            </w:r>
          </w:p>
        </w:tc>
        <w:tc>
          <w:tcPr>
            <w:tcW w:w="2721" w:type="dxa"/>
          </w:tcPr>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Accurately perform a comprehensive and problem-focused physical exam on an adult and geriatric patient.                                         </w:t>
            </w:r>
          </w:p>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numPr>
                <w:ilvl w:val="0"/>
                <w:numId w:val="24"/>
              </w:numPr>
              <w:jc w:val="left"/>
              <w:rPr>
                <w:rFonts w:eastAsia="Times New Roman" w:cs="Arial"/>
                <w:szCs w:val="24"/>
              </w:rPr>
            </w:pPr>
            <w:r w:rsidRPr="0056360A">
              <w:rPr>
                <w:rFonts w:eastAsia="Times New Roman" w:cs="Arial"/>
                <w:szCs w:val="24"/>
                <w:bdr w:val="none" w:sz="0" w:space="0" w:color="auto" w:frame="1"/>
              </w:rPr>
              <w:t>Propose potential differential diagnoses based on their findings in the history and physical exam.</w:t>
            </w:r>
          </w:p>
          <w:p w:rsidR="00ED76D9" w:rsidRPr="0056360A" w:rsidRDefault="00ED76D9" w:rsidP="00543CE5">
            <w:pPr>
              <w:pStyle w:val="Default"/>
              <w:jc w:val="left"/>
              <w:rPr>
                <w:rFonts w:ascii="Arial" w:hAnsi="Arial" w:cs="Arial"/>
                <w:color w:val="auto"/>
              </w:rPr>
            </w:pPr>
          </w:p>
        </w:tc>
        <w:tc>
          <w:tcPr>
            <w:tcW w:w="2160" w:type="dxa"/>
          </w:tcPr>
          <w:p w:rsidR="00C02232" w:rsidRPr="0056360A" w:rsidRDefault="00C02232" w:rsidP="00AD469B">
            <w:pPr>
              <w:pStyle w:val="ListParagraph"/>
              <w:numPr>
                <w:ilvl w:val="0"/>
                <w:numId w:val="33"/>
              </w:numPr>
              <w:rPr>
                <w:rFonts w:eastAsia="Times New Roman" w:cs="Arial"/>
                <w:szCs w:val="24"/>
              </w:rPr>
            </w:pPr>
            <w:r w:rsidRPr="0056360A">
              <w:rPr>
                <w:rFonts w:eastAsia="Times New Roman" w:cs="Arial"/>
                <w:szCs w:val="24"/>
                <w:bdr w:val="none" w:sz="0" w:space="0" w:color="auto" w:frame="1"/>
              </w:rPr>
              <w:t>Perform and document a complete history and exam on an adult/geriatric client. (CO1)</w:t>
            </w:r>
          </w:p>
          <w:p w:rsidR="00C02232" w:rsidRPr="0056360A" w:rsidRDefault="00AD469B" w:rsidP="00C02232">
            <w:pPr>
              <w:numPr>
                <w:ilvl w:val="0"/>
                <w:numId w:val="33"/>
              </w:numPr>
              <w:ind w:left="0"/>
              <w:rPr>
                <w:rFonts w:cs="Arial"/>
                <w:szCs w:val="24"/>
              </w:rPr>
            </w:pPr>
            <w:r w:rsidRPr="0056360A">
              <w:rPr>
                <w:rFonts w:eastAsia="Times New Roman" w:cs="Arial"/>
                <w:szCs w:val="24"/>
                <w:bdr w:val="none" w:sz="0" w:space="0" w:color="auto" w:frame="1"/>
              </w:rPr>
              <w:t xml:space="preserve">2. </w:t>
            </w:r>
            <w:r w:rsidR="00C02232" w:rsidRPr="0056360A">
              <w:rPr>
                <w:rFonts w:eastAsia="Times New Roman" w:cs="Arial"/>
                <w:szCs w:val="24"/>
                <w:bdr w:val="none" w:sz="0" w:space="0" w:color="auto" w:frame="1"/>
              </w:rPr>
              <w:t>Demonstrate the ability to develop a list 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t>Comprehensive assessment video with SOAP note</w:t>
            </w:r>
          </w:p>
        </w:tc>
      </w:tr>
      <w:tr w:rsidR="00ED76D9" w:rsidRPr="0056360A" w:rsidTr="00543CE5">
        <w:trPr>
          <w:trHeight w:val="289"/>
        </w:trPr>
        <w:tc>
          <w:tcPr>
            <w:tcW w:w="2460" w:type="dxa"/>
          </w:tcPr>
          <w:p w:rsidR="00ED76D9" w:rsidRPr="0056360A" w:rsidRDefault="00ED76D9" w:rsidP="00543CE5">
            <w:pPr>
              <w:pStyle w:val="Default"/>
              <w:jc w:val="left"/>
              <w:rPr>
                <w:rFonts w:ascii="Arial" w:hAnsi="Arial" w:cs="Arial"/>
                <w:color w:val="auto"/>
              </w:rPr>
            </w:pPr>
            <w:r w:rsidRPr="0056360A">
              <w:rPr>
                <w:rFonts w:ascii="Arial" w:hAnsi="Arial" w:cs="Arial"/>
                <w:b/>
                <w:color w:val="auto"/>
              </w:rPr>
              <w:t>Essential VIII: Clinical Prevention and Population Health for Improving Health</w:t>
            </w:r>
            <w:r w:rsidR="00C02232" w:rsidRPr="0056360A">
              <w:rPr>
                <w:rFonts w:ascii="Arial" w:hAnsi="Arial" w:cs="Arial"/>
                <w:b/>
                <w:color w:val="auto"/>
              </w:rPr>
              <w:t>.</w:t>
            </w:r>
            <w:r w:rsidRPr="0056360A">
              <w:rPr>
                <w:rFonts w:ascii="Arial" w:hAnsi="Arial" w:cs="Arial"/>
                <w:color w:val="auto"/>
              </w:rPr>
              <w:t xml:space="preserve">  Recognizes that the master’s-prepared </w:t>
            </w:r>
            <w:r w:rsidRPr="0056360A">
              <w:rPr>
                <w:rFonts w:ascii="Arial" w:hAnsi="Arial" w:cs="Arial"/>
                <w:color w:val="auto"/>
              </w:rPr>
              <w:lastRenderedPageBreak/>
              <w:t>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654" w:type="dxa"/>
          </w:tcPr>
          <w:p w:rsidR="00ED76D9" w:rsidRPr="0056360A" w:rsidRDefault="00540E26" w:rsidP="00543CE5">
            <w:pPr>
              <w:pStyle w:val="Default"/>
              <w:jc w:val="left"/>
              <w:rPr>
                <w:rFonts w:ascii="Arial" w:hAnsi="Arial" w:cs="Arial"/>
                <w:color w:val="auto"/>
              </w:rPr>
            </w:pPr>
            <w:r>
              <w:rPr>
                <w:rFonts w:ascii="Arial" w:hAnsi="Arial" w:cs="Arial"/>
                <w:color w:val="auto"/>
                <w:lang w:val="en"/>
              </w:rPr>
              <w:lastRenderedPageBreak/>
              <w:t xml:space="preserve">The graduate is provided a background to demonstrate competence </w:t>
            </w:r>
            <w:r>
              <w:rPr>
                <w:rFonts w:ascii="Arial" w:hAnsi="Arial" w:cs="Arial"/>
                <w:color w:val="auto"/>
                <w:lang w:val="en"/>
              </w:rPr>
              <w:lastRenderedPageBreak/>
              <w:t>in an advanced nursing role.</w:t>
            </w:r>
            <w:r w:rsidRPr="0056360A">
              <w:rPr>
                <w:rFonts w:ascii="Arial" w:hAnsi="Arial" w:cs="Arial"/>
                <w:color w:val="auto"/>
                <w:lang w:val="en"/>
              </w:rPr>
              <w:t xml:space="preserve"> </w:t>
            </w:r>
          </w:p>
        </w:tc>
        <w:tc>
          <w:tcPr>
            <w:tcW w:w="2721" w:type="dxa"/>
          </w:tcPr>
          <w:p w:rsidR="00ED76D9" w:rsidRPr="0056360A" w:rsidRDefault="00ED76D9" w:rsidP="00ED76D9">
            <w:pPr>
              <w:numPr>
                <w:ilvl w:val="0"/>
                <w:numId w:val="25"/>
              </w:numPr>
              <w:jc w:val="left"/>
              <w:rPr>
                <w:rFonts w:eastAsia="Times New Roman" w:cs="Arial"/>
                <w:szCs w:val="24"/>
              </w:rPr>
            </w:pPr>
            <w:r w:rsidRPr="0056360A">
              <w:rPr>
                <w:rFonts w:eastAsia="Times New Roman" w:cs="Arial"/>
                <w:szCs w:val="24"/>
                <w:bdr w:val="none" w:sz="0" w:space="0" w:color="auto" w:frame="1"/>
              </w:rPr>
              <w:lastRenderedPageBreak/>
              <w:t xml:space="preserve">Accurately perform a comprehensive and problem-focused physical exam on an adult and </w:t>
            </w:r>
            <w:r w:rsidRPr="0056360A">
              <w:rPr>
                <w:rFonts w:eastAsia="Times New Roman" w:cs="Arial"/>
                <w:szCs w:val="24"/>
                <w:bdr w:val="none" w:sz="0" w:space="0" w:color="auto" w:frame="1"/>
              </w:rPr>
              <w:lastRenderedPageBreak/>
              <w:t>geriatric patient.                                         </w:t>
            </w:r>
          </w:p>
          <w:p w:rsidR="00ED76D9" w:rsidRPr="0056360A" w:rsidRDefault="00ED76D9" w:rsidP="00ED76D9">
            <w:pPr>
              <w:numPr>
                <w:ilvl w:val="0"/>
                <w:numId w:val="25"/>
              </w:numPr>
              <w:jc w:val="left"/>
              <w:rPr>
                <w:rFonts w:eastAsia="Times New Roman" w:cs="Arial"/>
                <w:szCs w:val="24"/>
              </w:rPr>
            </w:pPr>
            <w:r w:rsidRPr="0056360A">
              <w:rPr>
                <w:rFonts w:eastAsia="Times New Roman" w:cs="Arial"/>
                <w:szCs w:val="24"/>
                <w:bdr w:val="none" w:sz="0" w:space="0" w:color="auto" w:frame="1"/>
              </w:rPr>
              <w:t>Document and analyze a patient's comprehensive or problem-focused history and physical exam findings.</w:t>
            </w:r>
          </w:p>
          <w:p w:rsidR="00ED76D9" w:rsidRPr="0056360A" w:rsidRDefault="00ED76D9" w:rsidP="00ED76D9">
            <w:pPr>
              <w:pStyle w:val="Default"/>
              <w:numPr>
                <w:ilvl w:val="0"/>
                <w:numId w:val="25"/>
              </w:numPr>
              <w:jc w:val="left"/>
              <w:rPr>
                <w:rFonts w:ascii="Arial" w:hAnsi="Arial" w:cs="Arial"/>
                <w:color w:val="auto"/>
              </w:rPr>
            </w:pPr>
            <w:r w:rsidRPr="0056360A">
              <w:rPr>
                <w:rFonts w:ascii="Arial" w:eastAsia="Times New Roman" w:hAnsi="Arial" w:cs="Arial"/>
                <w:color w:val="auto"/>
                <w:bdr w:val="none" w:sz="0" w:space="0" w:color="auto" w:frame="1"/>
              </w:rPr>
              <w:t>Propose potential differential diagnoses based on their findings in the history and physical exam</w:t>
            </w:r>
          </w:p>
        </w:tc>
        <w:tc>
          <w:tcPr>
            <w:tcW w:w="2160" w:type="dxa"/>
          </w:tcPr>
          <w:p w:rsidR="00C02232" w:rsidRPr="0056360A" w:rsidRDefault="00AD469B" w:rsidP="00AD469B">
            <w:pPr>
              <w:jc w:val="left"/>
              <w:rPr>
                <w:rFonts w:eastAsia="Times New Roman" w:cs="Arial"/>
                <w:szCs w:val="24"/>
                <w:bdr w:val="none" w:sz="0" w:space="0" w:color="auto" w:frame="1"/>
              </w:rPr>
            </w:pPr>
            <w:r w:rsidRPr="0056360A">
              <w:rPr>
                <w:rFonts w:eastAsia="Times New Roman" w:cs="Arial"/>
                <w:szCs w:val="24"/>
                <w:bdr w:val="none" w:sz="0" w:space="0" w:color="auto" w:frame="1"/>
              </w:rPr>
              <w:lastRenderedPageBreak/>
              <w:t>1.</w:t>
            </w:r>
            <w:r w:rsidR="00C02232" w:rsidRPr="0056360A">
              <w:rPr>
                <w:rFonts w:eastAsia="Times New Roman" w:cs="Arial"/>
                <w:szCs w:val="24"/>
                <w:bdr w:val="none" w:sz="0" w:space="0" w:color="auto" w:frame="1"/>
              </w:rPr>
              <w:t>Perform and document a complete history and exam on an adult/geriatric client. (CO1)</w:t>
            </w:r>
          </w:p>
          <w:p w:rsidR="00C02232" w:rsidRPr="0056360A" w:rsidRDefault="00AD469B" w:rsidP="00AD469B">
            <w:pPr>
              <w:jc w:val="left"/>
              <w:rPr>
                <w:rFonts w:cs="Arial"/>
                <w:szCs w:val="24"/>
              </w:rPr>
            </w:pPr>
            <w:r w:rsidRPr="0056360A">
              <w:rPr>
                <w:rFonts w:eastAsia="Times New Roman" w:cs="Arial"/>
                <w:szCs w:val="24"/>
                <w:bdr w:val="none" w:sz="0" w:space="0" w:color="auto" w:frame="1"/>
              </w:rPr>
              <w:lastRenderedPageBreak/>
              <w:t xml:space="preserve">2. </w:t>
            </w:r>
            <w:r w:rsidR="00C02232" w:rsidRPr="0056360A">
              <w:rPr>
                <w:rFonts w:eastAsia="Times New Roman" w:cs="Arial"/>
                <w:szCs w:val="24"/>
                <w:bdr w:val="none" w:sz="0" w:space="0" w:color="auto" w:frame="1"/>
              </w:rPr>
              <w:t>Demonstrate the ability to develop a list of differential diagnoses based on pertinent exam findings. (CO3)</w:t>
            </w:r>
          </w:p>
          <w:p w:rsidR="00ED76D9" w:rsidRPr="0056360A" w:rsidRDefault="00ED76D9" w:rsidP="00543CE5">
            <w:pPr>
              <w:pStyle w:val="Default"/>
              <w:jc w:val="left"/>
              <w:rPr>
                <w:rFonts w:ascii="Arial" w:hAnsi="Arial" w:cs="Arial"/>
                <w:color w:val="auto"/>
              </w:rPr>
            </w:pPr>
          </w:p>
        </w:tc>
        <w:tc>
          <w:tcPr>
            <w:tcW w:w="1530" w:type="dxa"/>
          </w:tcPr>
          <w:p w:rsidR="00ED76D9" w:rsidRPr="0056360A" w:rsidRDefault="00ED76D9" w:rsidP="00543CE5">
            <w:pPr>
              <w:pStyle w:val="Default"/>
              <w:jc w:val="left"/>
              <w:rPr>
                <w:rFonts w:ascii="Arial" w:hAnsi="Arial" w:cs="Arial"/>
                <w:color w:val="auto"/>
              </w:rPr>
            </w:pPr>
            <w:r w:rsidRPr="0056360A">
              <w:rPr>
                <w:rFonts w:ascii="Arial" w:hAnsi="Arial" w:cs="Arial"/>
                <w:color w:val="auto"/>
              </w:rPr>
              <w:lastRenderedPageBreak/>
              <w:t>Posttest</w:t>
            </w:r>
          </w:p>
        </w:tc>
      </w:tr>
    </w:tbl>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Default"/>
        <w:rPr>
          <w:rFonts w:ascii="Arial" w:hAnsi="Arial" w:cs="Arial"/>
          <w:color w:val="auto"/>
        </w:rPr>
      </w:pPr>
    </w:p>
    <w:p w:rsidR="00ED76D9" w:rsidRPr="0056360A" w:rsidRDefault="00ED76D9" w:rsidP="00ED76D9">
      <w:pPr>
        <w:pStyle w:val="Heading1"/>
      </w:pPr>
      <w:r w:rsidRPr="0056360A">
        <w:t>Course</w:t>
      </w:r>
      <w:r w:rsidRPr="0056360A">
        <w:rPr>
          <w:rFonts w:eastAsia="Times New Roman"/>
          <w:lang w:eastAsia="ar-SA"/>
        </w:rPr>
        <w:t xml:space="preserve"> Schedule and Due Dates </w:t>
      </w:r>
      <w:r w:rsidRPr="0056360A">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085"/>
        <w:gridCol w:w="5265"/>
      </w:tblGrid>
      <w:tr w:rsidR="0056360A" w:rsidRPr="0056360A" w:rsidTr="00543CE5">
        <w:trPr>
          <w:tblHeader/>
        </w:trPr>
        <w:tc>
          <w:tcPr>
            <w:tcW w:w="4085" w:type="dxa"/>
            <w:shd w:val="clear" w:color="auto" w:fill="0070C0"/>
            <w:vAlign w:val="center"/>
          </w:tcPr>
          <w:p w:rsidR="00ED76D9" w:rsidRPr="0056360A" w:rsidRDefault="00ED76D9" w:rsidP="00543CE5">
            <w:pPr>
              <w:pStyle w:val="Default"/>
              <w:tabs>
                <w:tab w:val="left" w:pos="3580"/>
              </w:tabs>
              <w:jc w:val="left"/>
              <w:rPr>
                <w:rFonts w:ascii="Arial" w:hAnsi="Arial" w:cs="Arial"/>
                <w:b/>
                <w:color w:val="auto"/>
              </w:rPr>
            </w:pPr>
            <w:r w:rsidRPr="0056360A">
              <w:rPr>
                <w:rFonts w:ascii="Arial" w:hAnsi="Arial" w:cs="Arial"/>
                <w:b/>
                <w:color w:val="auto"/>
              </w:rPr>
              <w:t>Course or Module Activity</w:t>
            </w:r>
          </w:p>
        </w:tc>
        <w:tc>
          <w:tcPr>
            <w:tcW w:w="5265" w:type="dxa"/>
            <w:shd w:val="clear" w:color="auto" w:fill="2E74B5" w:themeFill="accent1" w:themeFillShade="BF"/>
            <w:vAlign w:val="center"/>
          </w:tcPr>
          <w:p w:rsidR="00ED76D9" w:rsidRPr="0056360A" w:rsidRDefault="00ED76D9" w:rsidP="00543CE5">
            <w:pPr>
              <w:pStyle w:val="Default"/>
              <w:tabs>
                <w:tab w:val="left" w:pos="3580"/>
              </w:tabs>
              <w:jc w:val="left"/>
              <w:rPr>
                <w:rFonts w:ascii="Arial" w:hAnsi="Arial" w:cs="Arial"/>
                <w:b/>
                <w:color w:val="auto"/>
              </w:rPr>
            </w:pPr>
            <w:r w:rsidRPr="0056360A">
              <w:rPr>
                <w:rFonts w:ascii="Arial" w:hAnsi="Arial" w:cs="Arial"/>
                <w:b/>
                <w:color w:val="auto"/>
              </w:rPr>
              <w:t>Due Date</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Module One  (All Courses)</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sidRPr="00E24C51">
              <w:rPr>
                <w:rFonts w:ascii="Arial" w:hAnsi="Arial" w:cs="Arial"/>
                <w:color w:val="auto"/>
              </w:rPr>
              <w:t>Attestation Statement</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sidRPr="00E24C51">
              <w:rPr>
                <w:rFonts w:ascii="Arial" w:hAnsi="Arial" w:cs="Arial"/>
                <w:color w:val="auto"/>
              </w:rPr>
              <w:t>Wednesday 23:59</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sidRPr="00E24C51">
              <w:rPr>
                <w:rFonts w:ascii="Arial" w:hAnsi="Arial" w:cs="Arial"/>
                <w:color w:val="auto"/>
              </w:rPr>
              <w:t>Discussions</w:t>
            </w:r>
            <w:r>
              <w:rPr>
                <w:rFonts w:ascii="Arial" w:hAnsi="Arial" w:cs="Arial"/>
                <w:color w:val="auto"/>
              </w:rPr>
              <w:t>- Introduce Yourself</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Two responses to peers</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Wednesday 23:59</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Shadow Health:  Pretest Esther Parks Abdominal complaint (CO1,2,3)</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Wednesday 23:55</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 xml:space="preserve">Problem-Focused History video </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Two peer review responses (CO2)</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Wednesday 23:59</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 xml:space="preserve">Discussion Question:  </w:t>
            </w:r>
          </w:p>
          <w:p w:rsidR="00ED76D9" w:rsidRDefault="00ED76D9" w:rsidP="00543CE5">
            <w:pPr>
              <w:pStyle w:val="Default"/>
              <w:tabs>
                <w:tab w:val="left" w:pos="3580"/>
              </w:tabs>
              <w:jc w:val="left"/>
              <w:rPr>
                <w:rFonts w:ascii="Arial" w:hAnsi="Arial" w:cs="Arial"/>
                <w:color w:val="auto"/>
              </w:rPr>
            </w:pPr>
            <w:r>
              <w:rPr>
                <w:rFonts w:ascii="Arial" w:hAnsi="Arial" w:cs="Arial"/>
                <w:color w:val="auto"/>
              </w:rPr>
              <w:lastRenderedPageBreak/>
              <w:t>Elderly Scenario initial post</w:t>
            </w:r>
          </w:p>
          <w:p w:rsidR="00ED76D9" w:rsidRDefault="00ED76D9" w:rsidP="00543CE5">
            <w:pPr>
              <w:pStyle w:val="Default"/>
              <w:tabs>
                <w:tab w:val="left" w:pos="3580"/>
              </w:tabs>
              <w:jc w:val="left"/>
              <w:rPr>
                <w:rFonts w:ascii="Arial" w:hAnsi="Arial" w:cs="Arial"/>
                <w:color w:val="auto"/>
              </w:rPr>
            </w:pPr>
            <w:r>
              <w:rPr>
                <w:rFonts w:ascii="Arial" w:hAnsi="Arial" w:cs="Arial"/>
                <w:color w:val="auto"/>
              </w:rPr>
              <w:t>Two responses to peers (CO2,3)</w:t>
            </w:r>
          </w:p>
        </w:tc>
        <w:tc>
          <w:tcPr>
            <w:tcW w:w="526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lastRenderedPageBreak/>
              <w:t>Wednesday 23:59</w:t>
            </w:r>
          </w:p>
          <w:p w:rsidR="00ED76D9" w:rsidRDefault="00ED76D9" w:rsidP="00543CE5">
            <w:pPr>
              <w:pStyle w:val="Default"/>
              <w:tabs>
                <w:tab w:val="left" w:pos="3580"/>
              </w:tabs>
              <w:jc w:val="left"/>
              <w:rPr>
                <w:rFonts w:ascii="Arial" w:hAnsi="Arial" w:cs="Arial"/>
                <w:color w:val="auto"/>
              </w:rPr>
            </w:pP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lastRenderedPageBreak/>
              <w:t>Problem-Focused Assessment Exam and SOAP note (CO1,2,3)</w:t>
            </w:r>
          </w:p>
        </w:tc>
        <w:tc>
          <w:tcPr>
            <w:tcW w:w="5265" w:type="dxa"/>
            <w:vAlign w:val="center"/>
          </w:tcPr>
          <w:p w:rsidR="00ED76D9" w:rsidRPr="00E24C51" w:rsidRDefault="00E03173" w:rsidP="00543CE5">
            <w:pPr>
              <w:pStyle w:val="Default"/>
              <w:tabs>
                <w:tab w:val="left" w:pos="3580"/>
              </w:tabs>
              <w:jc w:val="left"/>
              <w:rPr>
                <w:rFonts w:ascii="Arial" w:hAnsi="Arial" w:cs="Arial"/>
                <w:color w:val="auto"/>
              </w:rPr>
            </w:pPr>
            <w:r>
              <w:rPr>
                <w:rFonts w:ascii="Arial" w:hAnsi="Arial" w:cs="Arial"/>
                <w:color w:val="auto"/>
              </w:rPr>
              <w:t>Saturday 23:59</w:t>
            </w:r>
          </w:p>
        </w:tc>
      </w:tr>
      <w:tr w:rsidR="00E03173" w:rsidRPr="00E24C51" w:rsidTr="00543CE5">
        <w:tc>
          <w:tcPr>
            <w:tcW w:w="4085" w:type="dxa"/>
            <w:vAlign w:val="center"/>
          </w:tcPr>
          <w:p w:rsidR="00E03173" w:rsidRDefault="00E03173" w:rsidP="00E03173">
            <w:pPr>
              <w:pStyle w:val="Default"/>
              <w:tabs>
                <w:tab w:val="left" w:pos="3580"/>
              </w:tabs>
              <w:jc w:val="left"/>
              <w:rPr>
                <w:rFonts w:ascii="Arial" w:hAnsi="Arial" w:cs="Arial"/>
                <w:color w:val="auto"/>
              </w:rPr>
            </w:pPr>
            <w:r>
              <w:rPr>
                <w:rFonts w:ascii="Arial" w:hAnsi="Arial" w:cs="Arial"/>
                <w:color w:val="auto"/>
              </w:rPr>
              <w:t>Module 2 Quiz</w:t>
            </w:r>
          </w:p>
        </w:tc>
        <w:tc>
          <w:tcPr>
            <w:tcW w:w="5265" w:type="dxa"/>
            <w:vAlign w:val="center"/>
          </w:tcPr>
          <w:p w:rsidR="00E03173" w:rsidRPr="00E24C51" w:rsidRDefault="00E03173" w:rsidP="00E03173">
            <w:pPr>
              <w:pStyle w:val="Default"/>
              <w:tabs>
                <w:tab w:val="left" w:pos="3580"/>
              </w:tabs>
              <w:jc w:val="left"/>
              <w:rPr>
                <w:rFonts w:ascii="Arial" w:hAnsi="Arial" w:cs="Arial"/>
                <w:color w:val="auto"/>
              </w:rPr>
            </w:pPr>
            <w:r>
              <w:rPr>
                <w:rFonts w:ascii="Arial" w:hAnsi="Arial" w:cs="Arial"/>
                <w:color w:val="auto"/>
              </w:rPr>
              <w:t>Wednesday MN to Friday 23:59</w:t>
            </w:r>
          </w:p>
        </w:tc>
      </w:tr>
      <w:tr w:rsidR="00ED76D9" w:rsidRPr="00E24C51" w:rsidTr="00543CE5">
        <w:tc>
          <w:tcPr>
            <w:tcW w:w="4085" w:type="dxa"/>
            <w:vAlign w:val="center"/>
          </w:tcPr>
          <w:p w:rsidR="00ED76D9" w:rsidRDefault="00ED76D9" w:rsidP="00543CE5">
            <w:pPr>
              <w:pStyle w:val="Default"/>
              <w:tabs>
                <w:tab w:val="left" w:pos="3580"/>
              </w:tabs>
              <w:jc w:val="left"/>
              <w:rPr>
                <w:rFonts w:ascii="Arial" w:hAnsi="Arial" w:cs="Arial"/>
                <w:color w:val="auto"/>
              </w:rPr>
            </w:pPr>
            <w:r>
              <w:rPr>
                <w:rFonts w:ascii="Arial" w:hAnsi="Arial" w:cs="Arial"/>
                <w:color w:val="auto"/>
              </w:rPr>
              <w:t>Shadow Health Concept Labs:</w:t>
            </w:r>
          </w:p>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Heart, Lungs, and Abdomen (CO1)</w:t>
            </w:r>
          </w:p>
        </w:tc>
        <w:tc>
          <w:tcPr>
            <w:tcW w:w="526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S</w:t>
            </w:r>
            <w:r w:rsidR="00540E26">
              <w:rPr>
                <w:rFonts w:ascii="Arial" w:hAnsi="Arial" w:cs="Arial"/>
                <w:color w:val="auto"/>
              </w:rPr>
              <w:t>atur</w:t>
            </w:r>
            <w:r>
              <w:rPr>
                <w:rFonts w:ascii="Arial" w:hAnsi="Arial" w:cs="Arial"/>
                <w:color w:val="auto"/>
              </w:rPr>
              <w:t>day 23:59</w:t>
            </w:r>
          </w:p>
        </w:tc>
      </w:tr>
      <w:tr w:rsidR="00ED76D9" w:rsidRPr="00E24C51" w:rsidTr="00543CE5">
        <w:tc>
          <w:tcPr>
            <w:tcW w:w="408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265" w:type="dxa"/>
            <w:shd w:val="clear" w:color="auto" w:fill="ED7D31" w:themeFill="accent2"/>
            <w:vAlign w:val="center"/>
          </w:tcPr>
          <w:p w:rsidR="00ED76D9" w:rsidRPr="00E24C51" w:rsidRDefault="00ED76D9" w:rsidP="00543CE5">
            <w:pPr>
              <w:pStyle w:val="Default"/>
              <w:tabs>
                <w:tab w:val="left" w:pos="3580"/>
              </w:tabs>
              <w:jc w:val="left"/>
              <w:rPr>
                <w:rFonts w:ascii="Arial" w:hAnsi="Arial" w:cs="Arial"/>
                <w:b/>
                <w:color w:val="auto"/>
              </w:rPr>
            </w:pP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Comprehensive Assessment Simulation Experience</w:t>
            </w:r>
          </w:p>
        </w:tc>
        <w:tc>
          <w:tcPr>
            <w:tcW w:w="5265" w:type="dxa"/>
            <w:vAlign w:val="center"/>
          </w:tcPr>
          <w:p w:rsidR="00ED76D9" w:rsidRPr="00E24C51" w:rsidRDefault="003D3CB9" w:rsidP="00543CE5">
            <w:pPr>
              <w:pStyle w:val="Default"/>
              <w:tabs>
                <w:tab w:val="left" w:pos="3580"/>
              </w:tabs>
              <w:jc w:val="left"/>
              <w:rPr>
                <w:rFonts w:ascii="Arial" w:hAnsi="Arial" w:cs="Arial"/>
                <w:color w:val="auto"/>
              </w:rPr>
            </w:pPr>
            <w:r>
              <w:rPr>
                <w:rFonts w:ascii="Arial" w:hAnsi="Arial" w:cs="Arial"/>
                <w:color w:val="auto"/>
              </w:rPr>
              <w:t>Wednesday</w:t>
            </w:r>
            <w:r w:rsidR="00ED76D9" w:rsidRPr="00E24C51">
              <w:rPr>
                <w:rFonts w:ascii="Arial" w:hAnsi="Arial" w:cs="Arial"/>
                <w:color w:val="auto"/>
              </w:rPr>
              <w:t xml:space="preserve"> 23:59</w:t>
            </w:r>
          </w:p>
        </w:tc>
      </w:tr>
      <w:tr w:rsidR="00ED76D9" w:rsidRPr="00E24C51" w:rsidTr="00543CE5">
        <w:tc>
          <w:tcPr>
            <w:tcW w:w="4085" w:type="dxa"/>
            <w:vAlign w:val="center"/>
          </w:tcPr>
          <w:p w:rsidR="00ED76D9" w:rsidRPr="00E24C51" w:rsidRDefault="00ED76D9" w:rsidP="00543CE5">
            <w:pPr>
              <w:pStyle w:val="Default"/>
              <w:tabs>
                <w:tab w:val="left" w:pos="3580"/>
              </w:tabs>
              <w:jc w:val="left"/>
              <w:rPr>
                <w:rFonts w:ascii="Arial" w:hAnsi="Arial" w:cs="Arial"/>
                <w:color w:val="auto"/>
              </w:rPr>
            </w:pPr>
            <w:r>
              <w:rPr>
                <w:rFonts w:ascii="Arial" w:hAnsi="Arial" w:cs="Arial"/>
                <w:color w:val="auto"/>
              </w:rPr>
              <w:t>Comprehensive Assessment Simulation Experience SOAP note</w:t>
            </w:r>
          </w:p>
        </w:tc>
        <w:tc>
          <w:tcPr>
            <w:tcW w:w="5265" w:type="dxa"/>
            <w:vAlign w:val="center"/>
          </w:tcPr>
          <w:p w:rsidR="00ED76D9" w:rsidRPr="00E24C51" w:rsidRDefault="003D3CB9" w:rsidP="00543CE5">
            <w:pPr>
              <w:pStyle w:val="Default"/>
              <w:tabs>
                <w:tab w:val="left" w:pos="3580"/>
              </w:tabs>
              <w:jc w:val="left"/>
              <w:rPr>
                <w:rFonts w:ascii="Arial" w:hAnsi="Arial" w:cs="Arial"/>
                <w:color w:val="auto"/>
              </w:rPr>
            </w:pPr>
            <w:r>
              <w:rPr>
                <w:rFonts w:ascii="Arial" w:hAnsi="Arial" w:cs="Arial"/>
                <w:color w:val="auto"/>
              </w:rPr>
              <w:t>Wednesday</w:t>
            </w:r>
            <w:r w:rsidR="00ED76D9">
              <w:rPr>
                <w:rFonts w:ascii="Arial" w:hAnsi="Arial" w:cs="Arial"/>
                <w:color w:val="auto"/>
              </w:rPr>
              <w:t xml:space="preserve"> 23:59</w:t>
            </w:r>
          </w:p>
        </w:tc>
      </w:tr>
      <w:tr w:rsidR="00ED76D9" w:rsidRPr="00E24C51" w:rsidTr="00543CE5">
        <w:tc>
          <w:tcPr>
            <w:tcW w:w="4085" w:type="dxa"/>
            <w:vAlign w:val="center"/>
          </w:tcPr>
          <w:p w:rsidR="00ED76D9" w:rsidRPr="00E24C51" w:rsidRDefault="0016418E" w:rsidP="00543CE5">
            <w:pPr>
              <w:pStyle w:val="Default"/>
              <w:tabs>
                <w:tab w:val="left" w:pos="3580"/>
              </w:tabs>
              <w:jc w:val="left"/>
              <w:rPr>
                <w:rFonts w:ascii="Arial" w:hAnsi="Arial" w:cs="Arial"/>
                <w:color w:val="auto"/>
              </w:rPr>
            </w:pPr>
            <w:r>
              <w:rPr>
                <w:rFonts w:ascii="Arial" w:hAnsi="Arial" w:cs="Arial"/>
                <w:color w:val="auto"/>
              </w:rPr>
              <w:t>Retake of Comprehensive Assessment Video and/or SOAP</w:t>
            </w:r>
          </w:p>
        </w:tc>
        <w:tc>
          <w:tcPr>
            <w:tcW w:w="5265" w:type="dxa"/>
            <w:vAlign w:val="center"/>
          </w:tcPr>
          <w:p w:rsidR="00ED76D9" w:rsidRPr="00E24C51" w:rsidRDefault="00B83023" w:rsidP="00543CE5">
            <w:pPr>
              <w:pStyle w:val="Default"/>
              <w:tabs>
                <w:tab w:val="left" w:pos="3580"/>
              </w:tabs>
              <w:jc w:val="left"/>
              <w:rPr>
                <w:rFonts w:ascii="Arial" w:hAnsi="Arial" w:cs="Arial"/>
                <w:color w:val="auto"/>
              </w:rPr>
            </w:pPr>
            <w:r>
              <w:rPr>
                <w:rFonts w:ascii="Arial" w:hAnsi="Arial" w:cs="Arial"/>
                <w:color w:val="auto"/>
              </w:rPr>
              <w:t xml:space="preserve">Within 24 hours of </w:t>
            </w:r>
            <w:r w:rsidR="00EA7D90">
              <w:rPr>
                <w:rFonts w:ascii="Arial" w:hAnsi="Arial" w:cs="Arial"/>
                <w:color w:val="auto"/>
              </w:rPr>
              <w:t xml:space="preserve">time </w:t>
            </w:r>
            <w:r>
              <w:rPr>
                <w:rFonts w:ascii="Arial" w:hAnsi="Arial" w:cs="Arial"/>
                <w:color w:val="auto"/>
              </w:rPr>
              <w:t>email notification</w:t>
            </w:r>
            <w:r w:rsidR="00EA7D90">
              <w:rPr>
                <w:rFonts w:ascii="Arial" w:hAnsi="Arial" w:cs="Arial"/>
                <w:color w:val="auto"/>
              </w:rPr>
              <w:t xml:space="preserve"> sent</w:t>
            </w:r>
          </w:p>
        </w:tc>
      </w:tr>
      <w:tr w:rsidR="0016418E" w:rsidRPr="00E24C51" w:rsidTr="00543CE5">
        <w:tc>
          <w:tcPr>
            <w:tcW w:w="4085" w:type="dxa"/>
            <w:vAlign w:val="center"/>
          </w:tcPr>
          <w:p w:rsidR="0016418E" w:rsidRDefault="0016418E" w:rsidP="0016418E">
            <w:pPr>
              <w:pStyle w:val="Default"/>
              <w:tabs>
                <w:tab w:val="left" w:pos="3580"/>
              </w:tabs>
              <w:jc w:val="left"/>
              <w:rPr>
                <w:rFonts w:ascii="Arial" w:hAnsi="Arial" w:cs="Arial"/>
                <w:color w:val="auto"/>
              </w:rPr>
            </w:pPr>
            <w:r>
              <w:rPr>
                <w:rFonts w:ascii="Arial" w:hAnsi="Arial" w:cs="Arial"/>
                <w:color w:val="auto"/>
              </w:rPr>
              <w:t>Shadow Health:  Posttest Esther Parks Abdominal Complaint (CO1,2,3)</w:t>
            </w:r>
          </w:p>
        </w:tc>
        <w:tc>
          <w:tcPr>
            <w:tcW w:w="5265" w:type="dxa"/>
            <w:vAlign w:val="center"/>
          </w:tcPr>
          <w:p w:rsidR="0016418E" w:rsidRDefault="0016418E" w:rsidP="0016418E">
            <w:pPr>
              <w:pStyle w:val="Default"/>
              <w:tabs>
                <w:tab w:val="left" w:pos="3580"/>
              </w:tabs>
              <w:jc w:val="left"/>
              <w:rPr>
                <w:rFonts w:ascii="Arial" w:hAnsi="Arial" w:cs="Arial"/>
                <w:color w:val="auto"/>
              </w:rPr>
            </w:pPr>
            <w:r>
              <w:rPr>
                <w:rFonts w:ascii="Arial" w:hAnsi="Arial" w:cs="Arial"/>
                <w:color w:val="auto"/>
              </w:rPr>
              <w:t>Saturday 23:55</w:t>
            </w:r>
          </w:p>
        </w:tc>
      </w:tr>
    </w:tbl>
    <w:p w:rsidR="00ED76D9" w:rsidRDefault="00ED76D9" w:rsidP="00ED76D9"/>
    <w:p w:rsidR="00EA477A" w:rsidRPr="00E24C51" w:rsidRDefault="00FB0CDE" w:rsidP="007F7E97">
      <w:pPr>
        <w:pStyle w:val="Heading1"/>
        <w:rPr>
          <w:rFonts w:cs="Arial"/>
        </w:rPr>
      </w:pPr>
      <w:r>
        <w:rPr>
          <w:rFonts w:cs="Arial"/>
        </w:rPr>
        <w:t>C</w:t>
      </w:r>
      <w:r w:rsidR="00EA477A" w:rsidRPr="00E24C51">
        <w:rPr>
          <w:rFonts w:cs="Arial"/>
        </w:rPr>
        <w:t xml:space="preserve">ourse Outcomes and Performance Measurement:  </w:t>
      </w:r>
    </w:p>
    <w:tbl>
      <w:tblPr>
        <w:tblStyle w:val="TableGrid"/>
        <w:tblW w:w="0" w:type="auto"/>
        <w:tblLook w:val="04A0" w:firstRow="1" w:lastRow="0" w:firstColumn="1" w:lastColumn="0" w:noHBand="0" w:noVBand="1"/>
      </w:tblPr>
      <w:tblGrid>
        <w:gridCol w:w="2337"/>
        <w:gridCol w:w="2337"/>
        <w:gridCol w:w="2338"/>
        <w:gridCol w:w="2338"/>
      </w:tblGrid>
      <w:tr w:rsidR="00B64135" w:rsidRPr="00727146" w:rsidTr="006E5A9E">
        <w:tc>
          <w:tcPr>
            <w:tcW w:w="2337" w:type="dxa"/>
            <w:shd w:val="clear" w:color="auto" w:fill="5B9BD5" w:themeFill="accent1"/>
          </w:tcPr>
          <w:p w:rsidR="00B64135" w:rsidRDefault="00B64135" w:rsidP="006E5A9E">
            <w:pPr>
              <w:rPr>
                <w:b/>
                <w:color w:val="FFFFFF" w:themeColor="background1"/>
              </w:rPr>
            </w:pPr>
            <w:r>
              <w:rPr>
                <w:b/>
                <w:color w:val="FFFFFF" w:themeColor="background1"/>
              </w:rPr>
              <w:t>Course</w:t>
            </w:r>
          </w:p>
          <w:p w:rsidR="00B64135" w:rsidRPr="00727146" w:rsidRDefault="00B64135" w:rsidP="006E5A9E">
            <w:pPr>
              <w:rPr>
                <w:b/>
                <w:color w:val="FFFFFF" w:themeColor="background1"/>
              </w:rPr>
            </w:pPr>
            <w:r>
              <w:rPr>
                <w:b/>
                <w:color w:val="FFFFFF" w:themeColor="background1"/>
              </w:rPr>
              <w:t>Objective(s)</w:t>
            </w:r>
          </w:p>
        </w:tc>
        <w:tc>
          <w:tcPr>
            <w:tcW w:w="2337" w:type="dxa"/>
            <w:shd w:val="clear" w:color="auto" w:fill="5B9BD5" w:themeFill="accent1"/>
          </w:tcPr>
          <w:p w:rsidR="00B64135" w:rsidRDefault="00B64135" w:rsidP="006E5A9E">
            <w:pPr>
              <w:rPr>
                <w:b/>
                <w:color w:val="FFFFFF" w:themeColor="background1"/>
              </w:rPr>
            </w:pPr>
            <w:r>
              <w:rPr>
                <w:b/>
                <w:color w:val="FFFFFF" w:themeColor="background1"/>
              </w:rPr>
              <w:t>Module Number</w:t>
            </w:r>
          </w:p>
          <w:p w:rsidR="00B64135" w:rsidRPr="00727146" w:rsidRDefault="00B64135" w:rsidP="006E5A9E">
            <w:pPr>
              <w:rPr>
                <w:b/>
                <w:color w:val="FFFFFF" w:themeColor="background1"/>
              </w:rPr>
            </w:pPr>
            <w:r>
              <w:rPr>
                <w:b/>
                <w:color w:val="FFFFFF" w:themeColor="background1"/>
              </w:rPr>
              <w:t>And Objective(s)</w:t>
            </w:r>
          </w:p>
        </w:tc>
        <w:tc>
          <w:tcPr>
            <w:tcW w:w="2338" w:type="dxa"/>
            <w:shd w:val="clear" w:color="auto" w:fill="5B9BD5" w:themeFill="accent1"/>
          </w:tcPr>
          <w:p w:rsidR="00B64135" w:rsidRDefault="00B64135" w:rsidP="006E5A9E">
            <w:pPr>
              <w:rPr>
                <w:b/>
                <w:color w:val="FFFFFF" w:themeColor="background1"/>
              </w:rPr>
            </w:pPr>
            <w:r>
              <w:rPr>
                <w:b/>
                <w:color w:val="FFFFFF" w:themeColor="background1"/>
              </w:rPr>
              <w:t>Assignment</w:t>
            </w:r>
          </w:p>
          <w:p w:rsidR="00B64135" w:rsidRPr="00727146" w:rsidRDefault="00B64135" w:rsidP="006E5A9E">
            <w:pPr>
              <w:rPr>
                <w:b/>
                <w:color w:val="FFFFFF" w:themeColor="background1"/>
              </w:rPr>
            </w:pPr>
            <w:r>
              <w:rPr>
                <w:b/>
                <w:color w:val="FFFFFF" w:themeColor="background1"/>
              </w:rPr>
              <w:t>(Practice)</w:t>
            </w:r>
          </w:p>
        </w:tc>
        <w:tc>
          <w:tcPr>
            <w:tcW w:w="2338" w:type="dxa"/>
            <w:shd w:val="clear" w:color="auto" w:fill="5B9BD5" w:themeFill="accent1"/>
          </w:tcPr>
          <w:p w:rsidR="00B64135" w:rsidRDefault="00B64135" w:rsidP="006E5A9E">
            <w:pPr>
              <w:rPr>
                <w:b/>
                <w:color w:val="FFFFFF" w:themeColor="background1"/>
              </w:rPr>
            </w:pPr>
            <w:r>
              <w:rPr>
                <w:b/>
                <w:color w:val="FFFFFF" w:themeColor="background1"/>
              </w:rPr>
              <w:t>Assessment Item</w:t>
            </w:r>
          </w:p>
          <w:p w:rsidR="00B64135" w:rsidRPr="00727146" w:rsidRDefault="00B64135" w:rsidP="006E5A9E">
            <w:pPr>
              <w:rPr>
                <w:b/>
                <w:color w:val="FFFFFF" w:themeColor="background1"/>
              </w:rPr>
            </w:pPr>
            <w:r>
              <w:rPr>
                <w:b/>
                <w:color w:val="FFFFFF" w:themeColor="background1"/>
              </w:rPr>
              <w:t>(Showing Mastery)</w:t>
            </w:r>
          </w:p>
        </w:tc>
      </w:tr>
      <w:tr w:rsidR="00B64135" w:rsidTr="006E5A9E">
        <w:tc>
          <w:tcPr>
            <w:tcW w:w="2337" w:type="dxa"/>
          </w:tcPr>
          <w:p w:rsidR="00B64135" w:rsidRPr="00727146" w:rsidRDefault="00B64135" w:rsidP="006E5A9E">
            <w:bookmarkStart w:id="1" w:name="_Hlk503452303"/>
            <w:r>
              <w:t>Perform</w:t>
            </w:r>
            <w:r w:rsidRPr="00E33F74">
              <w:t xml:space="preserve"> a comprehensive and problem-focused physical exam on an adult and geriatric patient.   </w:t>
            </w:r>
            <w:bookmarkEnd w:id="1"/>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Video of problem-focused and comprehensive physical exams</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Peer Review discussion and Video grading</w:t>
            </w:r>
          </w:p>
        </w:tc>
      </w:tr>
      <w:tr w:rsidR="00B64135" w:rsidTr="006E5A9E">
        <w:tc>
          <w:tcPr>
            <w:tcW w:w="2337" w:type="dxa"/>
          </w:tcPr>
          <w:p w:rsidR="00B64135" w:rsidRDefault="00B64135" w:rsidP="006E5A9E">
            <w:pPr>
              <w:rPr>
                <w:rFonts w:ascii="Times New Roman" w:hAnsi="Times New Roman"/>
                <w:color w:val="2E74B5" w:themeColor="accent1" w:themeShade="BF"/>
              </w:rPr>
            </w:pPr>
            <w:bookmarkStart w:id="2" w:name="_Hlk503452333"/>
            <w:r>
              <w:t>Document and analyze a patient’s</w:t>
            </w:r>
            <w:r w:rsidRPr="00E33F74">
              <w:t xml:space="preserve"> comprehensive or problem</w:t>
            </w:r>
            <w:r>
              <w:t>-</w:t>
            </w:r>
            <w:r w:rsidRPr="00E33F74">
              <w:t xml:space="preserve"> focused history and physical exam findings.</w:t>
            </w:r>
            <w:bookmarkEnd w:id="2"/>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w:t>
            </w:r>
          </w:p>
        </w:tc>
      </w:tr>
      <w:tr w:rsidR="00B64135" w:rsidTr="006E5A9E">
        <w:tc>
          <w:tcPr>
            <w:tcW w:w="2337" w:type="dxa"/>
          </w:tcPr>
          <w:p w:rsidR="00B64135" w:rsidRPr="00727146" w:rsidRDefault="00B64135" w:rsidP="006E5A9E">
            <w:bookmarkStart w:id="3" w:name="_Hlk503452362"/>
            <w:r>
              <w:t>Document and analyze a patient’s</w:t>
            </w:r>
            <w:r w:rsidRPr="00E33F74">
              <w:t xml:space="preserve"> comprehensive or problem</w:t>
            </w:r>
            <w:r>
              <w:t>-</w:t>
            </w:r>
            <w:r w:rsidRPr="00E33F74">
              <w:t xml:space="preserve"> focused history and physical exam findings.</w:t>
            </w:r>
            <w:bookmarkEnd w:id="3"/>
          </w:p>
        </w:tc>
        <w:tc>
          <w:tcPr>
            <w:tcW w:w="2337" w:type="dxa"/>
          </w:tcPr>
          <w:p w:rsidR="00B64135" w:rsidRDefault="00B64135" w:rsidP="006E5A9E">
            <w:pPr>
              <w:pStyle w:val="Default"/>
              <w:spacing w:after="240"/>
              <w:rPr>
                <w:color w:val="2E74B5" w:themeColor="accent1" w:themeShade="BF"/>
              </w:rPr>
            </w:pPr>
            <w:r>
              <w:rPr>
                <w:color w:val="2E74B5" w:themeColor="accent1" w:themeShade="BF"/>
              </w:rPr>
              <w:t>Module 1, 2, 3</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SOAP notes and Pretest and Posttest Shadow Health</w:t>
            </w:r>
          </w:p>
        </w:tc>
        <w:tc>
          <w:tcPr>
            <w:tcW w:w="2338" w:type="dxa"/>
          </w:tcPr>
          <w:p w:rsidR="00B64135" w:rsidRDefault="00B64135" w:rsidP="006E5A9E">
            <w:pPr>
              <w:pStyle w:val="Default"/>
              <w:spacing w:after="240"/>
              <w:rPr>
                <w:color w:val="2E74B5" w:themeColor="accent1" w:themeShade="BF"/>
              </w:rPr>
            </w:pPr>
            <w:r>
              <w:rPr>
                <w:color w:val="2E74B5" w:themeColor="accent1" w:themeShade="BF"/>
              </w:rPr>
              <w:t>Grading of SOAP note and Shadow Health feedback.</w:t>
            </w:r>
          </w:p>
        </w:tc>
      </w:tr>
    </w:tbl>
    <w:p w:rsidR="00E5061A" w:rsidRPr="00E24C51" w:rsidRDefault="00E5061A" w:rsidP="000F6845">
      <w:pPr>
        <w:pStyle w:val="Default"/>
        <w:rPr>
          <w:rFonts w:ascii="Arial" w:hAnsi="Arial" w:cs="Arial"/>
        </w:rPr>
      </w:pPr>
      <w:r w:rsidRPr="00E24C51">
        <w:rPr>
          <w:rFonts w:ascii="Arial" w:hAnsi="Arial" w:cs="Arial"/>
        </w:rPr>
        <w:lastRenderedPageBreak/>
        <w:t>.</w:t>
      </w:r>
    </w:p>
    <w:p w:rsidR="00E5061A" w:rsidRPr="00E24C51" w:rsidRDefault="00E5061A" w:rsidP="000F6845">
      <w:pPr>
        <w:pStyle w:val="Default"/>
        <w:rPr>
          <w:rFonts w:ascii="Arial" w:hAnsi="Arial" w:cs="Arial"/>
        </w:rPr>
      </w:pPr>
    </w:p>
    <w:p w:rsidR="00B26C70" w:rsidRDefault="000D44E5" w:rsidP="008946BA">
      <w:pPr>
        <w:pStyle w:val="Heading1"/>
      </w:pPr>
      <w:r w:rsidRPr="00E24C51">
        <w:t xml:space="preserve">Assignments and </w:t>
      </w:r>
      <w:r w:rsidRPr="008946BA">
        <w:t>Assessments</w:t>
      </w:r>
    </w:p>
    <w:p w:rsidR="000D44E5" w:rsidRPr="008946BA" w:rsidRDefault="008946BA" w:rsidP="008946BA">
      <w:pPr>
        <w:pStyle w:val="Heading2"/>
      </w:pPr>
      <w:r w:rsidRPr="008946BA">
        <w:t>Blackboard Required</w:t>
      </w:r>
    </w:p>
    <w:p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hey will be assigned a grade of zero. No exceptions will be made</w:t>
      </w:r>
      <w:r w:rsidRPr="00E24C51">
        <w:rPr>
          <w:rFonts w:ascii="Arial" w:hAnsi="Arial" w:cs="Arial"/>
          <w:b/>
          <w:bCs/>
          <w:color w:val="000000"/>
        </w:rPr>
        <w:t xml:space="preserve">. </w:t>
      </w:r>
    </w:p>
    <w:p w:rsidR="000D44E5" w:rsidRPr="00E24C51" w:rsidRDefault="008946BA" w:rsidP="008946BA">
      <w:pPr>
        <w:pStyle w:val="Heading2"/>
      </w:pPr>
      <w:r>
        <w:t>Technical Problems</w:t>
      </w:r>
    </w:p>
    <w:p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difficulties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be resolved prior to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and/or are </w:t>
      </w:r>
      <w:r w:rsidR="005C0283" w:rsidRPr="00E24C51">
        <w:rPr>
          <w:rFonts w:ascii="Arial" w:hAnsi="Arial" w:cs="Arial"/>
          <w:color w:val="000000"/>
        </w:rPr>
        <w:t xml:space="preserve">subject to a point deduction up to and including a zero. </w:t>
      </w:r>
    </w:p>
    <w:p w:rsidR="000D44E5" w:rsidRPr="00E24C51" w:rsidRDefault="000D44E5" w:rsidP="008946BA">
      <w:pPr>
        <w:pStyle w:val="Heading2"/>
      </w:pPr>
      <w:r w:rsidRPr="00E24C51">
        <w:t>Late Assignments / Assessments</w:t>
      </w:r>
      <w:r w:rsidR="00BF1951" w:rsidRPr="00E24C51">
        <w:t>/ Tests</w:t>
      </w:r>
    </w:p>
    <w:p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and/or are subject to a point deduction up to and including a zero. </w:t>
      </w:r>
    </w:p>
    <w:p w:rsidR="00F9440A" w:rsidRPr="00E24C51" w:rsidRDefault="00F9440A" w:rsidP="008946BA">
      <w:pPr>
        <w:pStyle w:val="Default"/>
        <w:ind w:left="360"/>
        <w:rPr>
          <w:rFonts w:ascii="Arial" w:hAnsi="Arial" w:cs="Arial"/>
        </w:rPr>
      </w:pPr>
    </w:p>
    <w:p w:rsidR="00BF2F14" w:rsidRPr="00E24C51" w:rsidRDefault="008946BA" w:rsidP="008946BA">
      <w:pPr>
        <w:pStyle w:val="Heading2"/>
      </w:pPr>
      <w:r>
        <w:t>Central Standard Time Zone</w:t>
      </w:r>
    </w:p>
    <w:p w:rsidR="000D44E5" w:rsidRPr="00E24C51" w:rsidRDefault="00BF2F14" w:rsidP="008946BA">
      <w:pPr>
        <w:pStyle w:val="Default"/>
        <w:ind w:left="360"/>
        <w:rPr>
          <w:rFonts w:ascii="Arial" w:hAnsi="Arial" w:cs="Arial"/>
        </w:rPr>
      </w:pPr>
      <w:r w:rsidRPr="00E24C51">
        <w:rPr>
          <w:rFonts w:ascii="Arial" w:hAnsi="Arial" w:cs="Arial"/>
        </w:rPr>
        <w:t xml:space="preserve">The University of Texas at Arlington </w:t>
      </w:r>
      <w:proofErr w:type="gramStart"/>
      <w:r w:rsidRPr="00E24C51">
        <w:rPr>
          <w:rFonts w:ascii="Arial" w:hAnsi="Arial" w:cs="Arial"/>
        </w:rPr>
        <w:t>is located in</w:t>
      </w:r>
      <w:proofErr w:type="gramEnd"/>
      <w:r w:rsidRPr="00E24C51">
        <w:rPr>
          <w:rFonts w:ascii="Arial" w:hAnsi="Arial" w:cs="Arial"/>
        </w:rPr>
        <w:t xml:space="preserve">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encounters difficulties due to time zone discrepancies. </w:t>
      </w:r>
    </w:p>
    <w:p w:rsidR="000D44E5" w:rsidRPr="00E24C51" w:rsidRDefault="008946BA" w:rsidP="008946BA">
      <w:pPr>
        <w:pStyle w:val="Heading2"/>
      </w:pPr>
      <w:r w:rsidRPr="008946BA">
        <w:t>Plagiarism</w:t>
      </w:r>
    </w:p>
    <w:p w:rsidR="003E3CDE" w:rsidRPr="008946BA" w:rsidRDefault="000D44E5" w:rsidP="008946BA">
      <w:pPr>
        <w:pStyle w:val="BodyText"/>
        <w:ind w:left="360" w:right="241"/>
        <w:rPr>
          <w:rFonts w:ascii="Arial" w:hAnsi="Arial" w:cs="Arial"/>
        </w:rPr>
      </w:pPr>
      <w:r w:rsidRPr="00E24C51">
        <w:rPr>
          <w:rFonts w:ascii="Arial" w:hAnsi="Arial" w:cs="Arial"/>
          <w:bCs/>
          <w:color w:val="000000"/>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w:t>
      </w:r>
      <w:proofErr w:type="gramStart"/>
      <w:r w:rsidRPr="00E24C51">
        <w:rPr>
          <w:rFonts w:ascii="Arial" w:hAnsi="Arial" w:cs="Arial"/>
          <w:bCs/>
          <w:color w:val="000000"/>
        </w:rPr>
        <w:t>All of</w:t>
      </w:r>
      <w:proofErr w:type="gramEnd"/>
      <w:r w:rsidRPr="00E24C51">
        <w:rPr>
          <w:rFonts w:ascii="Arial" w:hAnsi="Arial" w:cs="Arial"/>
          <w:bCs/>
          <w:color w:val="000000"/>
        </w:rPr>
        <w:t xml:space="preserve"> your work is to be in your own words, paraphrased and referenced according to APA style. Using quoted sentences is not an acceptable </w:t>
      </w:r>
      <w:proofErr w:type="gramStart"/>
      <w:r w:rsidRPr="00E24C51">
        <w:rPr>
          <w:rFonts w:ascii="Arial" w:hAnsi="Arial" w:cs="Arial"/>
          <w:bCs/>
          <w:color w:val="000000"/>
        </w:rPr>
        <w:t>manner in which</w:t>
      </w:r>
      <w:proofErr w:type="gramEnd"/>
      <w:r w:rsidRPr="00E24C51">
        <w:rPr>
          <w:rFonts w:ascii="Arial" w:hAnsi="Arial" w:cs="Arial"/>
          <w:bCs/>
          <w:color w:val="000000"/>
        </w:rPr>
        <w:t xml:space="preserve"> to complete any assignment in this course and does not reflect synthesis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E24C51">
        <w:rPr>
          <w:rFonts w:ascii="Arial" w:hAnsi="Arial" w:cs="Arial"/>
          <w:b/>
          <w:bCs/>
          <w:u w:val="single"/>
        </w:rPr>
        <w:t>.</w:t>
      </w:r>
      <w:r w:rsidR="005C0283" w:rsidRPr="00E24C51">
        <w:rPr>
          <w:rFonts w:ascii="Arial" w:hAnsi="Arial" w:cs="Arial"/>
          <w:b/>
          <w:bCs/>
          <w:u w:val="single"/>
        </w:rPr>
        <w:t xml:space="preserve"> </w:t>
      </w:r>
      <w:r w:rsidR="005C0283" w:rsidRPr="00E24C51">
        <w:rPr>
          <w:rFonts w:ascii="Arial" w:hAnsi="Arial" w:cs="Arial"/>
          <w:spacing w:val="-1"/>
          <w:highlight w:val="yellow"/>
        </w:rPr>
        <w:t>Safe</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assign</w:t>
      </w:r>
      <w:r w:rsidR="005C0283" w:rsidRPr="00E24C51">
        <w:rPr>
          <w:rFonts w:ascii="Arial" w:hAnsi="Arial" w:cs="Arial"/>
          <w:highlight w:val="yellow"/>
        </w:rPr>
        <w:t xml:space="preserve"> is an </w:t>
      </w:r>
      <w:r w:rsidR="005C0283" w:rsidRPr="00E24C51">
        <w:rPr>
          <w:rFonts w:ascii="Arial" w:hAnsi="Arial" w:cs="Arial"/>
          <w:spacing w:val="-1"/>
          <w:highlight w:val="yellow"/>
        </w:rPr>
        <w:t>electronic</w:t>
      </w:r>
      <w:r w:rsidR="005C0283" w:rsidRPr="00E24C51">
        <w:rPr>
          <w:rFonts w:ascii="Arial" w:hAnsi="Arial" w:cs="Arial"/>
          <w:highlight w:val="yellow"/>
        </w:rPr>
        <w:t xml:space="preserve"> </w:t>
      </w:r>
      <w:r w:rsidR="005C0283" w:rsidRPr="00E24C51">
        <w:rPr>
          <w:rFonts w:ascii="Arial" w:hAnsi="Arial" w:cs="Arial"/>
          <w:spacing w:val="-1"/>
          <w:highlight w:val="yellow"/>
        </w:rPr>
        <w:t>system</w:t>
      </w:r>
      <w:r w:rsidR="005C0283" w:rsidRPr="00E24C51">
        <w:rPr>
          <w:rFonts w:ascii="Arial" w:hAnsi="Arial" w:cs="Arial"/>
          <w:highlight w:val="yellow"/>
        </w:rPr>
        <w:t xml:space="preserve"> </w:t>
      </w:r>
      <w:r w:rsidR="005C0283" w:rsidRPr="00E24C51">
        <w:rPr>
          <w:rFonts w:ascii="Arial" w:hAnsi="Arial" w:cs="Arial"/>
          <w:spacing w:val="-1"/>
          <w:highlight w:val="yellow"/>
        </w:rPr>
        <w:t>which</w:t>
      </w:r>
      <w:r w:rsidR="005C0283" w:rsidRPr="00E24C51">
        <w:rPr>
          <w:rFonts w:ascii="Arial" w:hAnsi="Arial" w:cs="Arial"/>
          <w:highlight w:val="yellow"/>
        </w:rPr>
        <w:t xml:space="preserve"> helps to identify</w:t>
      </w:r>
      <w:r w:rsidR="005C0283" w:rsidRPr="00E24C51">
        <w:rPr>
          <w:rFonts w:ascii="Arial" w:hAnsi="Arial" w:cs="Arial"/>
          <w:spacing w:val="-5"/>
          <w:highlight w:val="yellow"/>
        </w:rPr>
        <w:t xml:space="preserve"> </w:t>
      </w:r>
      <w:r w:rsidR="005C0283" w:rsidRPr="00E24C51">
        <w:rPr>
          <w:rFonts w:ascii="Arial" w:hAnsi="Arial" w:cs="Arial"/>
          <w:spacing w:val="-1"/>
          <w:highlight w:val="yellow"/>
        </w:rPr>
        <w:t>plagiarized</w:t>
      </w:r>
      <w:r w:rsidR="005C0283" w:rsidRPr="00E24C51">
        <w:rPr>
          <w:rFonts w:ascii="Arial" w:hAnsi="Arial" w:cs="Arial"/>
          <w:highlight w:val="yellow"/>
        </w:rPr>
        <w:t xml:space="preserve"> </w:t>
      </w:r>
      <w:r w:rsidR="005C0283" w:rsidRPr="00E24C51">
        <w:rPr>
          <w:rFonts w:ascii="Arial" w:hAnsi="Arial" w:cs="Arial"/>
          <w:spacing w:val="-1"/>
          <w:highlight w:val="yellow"/>
        </w:rPr>
        <w:t>assignments.</w:t>
      </w:r>
      <w:r w:rsidR="005C0283" w:rsidRPr="00E24C51">
        <w:rPr>
          <w:rFonts w:ascii="Arial" w:hAnsi="Arial" w:cs="Arial"/>
          <w:highlight w:val="yellow"/>
        </w:rPr>
        <w:t xml:space="preserve"> All student</w:t>
      </w:r>
      <w:r w:rsidR="005C0283" w:rsidRPr="00E24C51">
        <w:rPr>
          <w:rFonts w:ascii="Arial" w:hAnsi="Arial" w:cs="Arial"/>
          <w:spacing w:val="91"/>
          <w:highlight w:val="yellow"/>
        </w:rPr>
        <w:t xml:space="preserve"> </w:t>
      </w:r>
      <w:r w:rsidR="005C0283" w:rsidRPr="00E24C51">
        <w:rPr>
          <w:rFonts w:ascii="Arial" w:hAnsi="Arial" w:cs="Arial"/>
          <w:spacing w:val="-1"/>
          <w:highlight w:val="yellow"/>
        </w:rPr>
        <w:t>assignments</w:t>
      </w:r>
      <w:r w:rsidR="005C0283" w:rsidRPr="00E24C51">
        <w:rPr>
          <w:rFonts w:ascii="Arial" w:hAnsi="Arial" w:cs="Arial"/>
          <w:highlight w:val="yellow"/>
        </w:rPr>
        <w:t xml:space="preserve"> are</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subject</w:t>
      </w:r>
      <w:r w:rsidR="005C0283" w:rsidRPr="00E24C51">
        <w:rPr>
          <w:rFonts w:ascii="Arial" w:hAnsi="Arial" w:cs="Arial"/>
          <w:highlight w:val="yellow"/>
        </w:rPr>
        <w:t xml:space="preserve"> </w:t>
      </w:r>
      <w:r w:rsidR="005C0283" w:rsidRPr="00E24C51">
        <w:rPr>
          <w:rFonts w:ascii="Arial" w:hAnsi="Arial" w:cs="Arial"/>
          <w:spacing w:val="1"/>
          <w:highlight w:val="yellow"/>
        </w:rPr>
        <w:t>to</w:t>
      </w:r>
      <w:r w:rsidR="005C0283" w:rsidRPr="00E24C51">
        <w:rPr>
          <w:rFonts w:ascii="Arial" w:hAnsi="Arial" w:cs="Arial"/>
          <w:highlight w:val="yellow"/>
        </w:rPr>
        <w:t xml:space="preserve"> </w:t>
      </w:r>
      <w:r w:rsidR="005C0283" w:rsidRPr="00E24C51">
        <w:rPr>
          <w:rFonts w:ascii="Arial" w:hAnsi="Arial" w:cs="Arial"/>
          <w:spacing w:val="-1"/>
          <w:highlight w:val="yellow"/>
        </w:rPr>
        <w:t>being</w:t>
      </w:r>
      <w:r w:rsidR="005C0283" w:rsidRPr="00E24C51">
        <w:rPr>
          <w:rFonts w:ascii="Arial" w:hAnsi="Arial" w:cs="Arial"/>
          <w:spacing w:val="-2"/>
          <w:highlight w:val="yellow"/>
        </w:rPr>
        <w:t xml:space="preserve"> </w:t>
      </w:r>
      <w:r w:rsidR="005C0283" w:rsidRPr="00E24C51">
        <w:rPr>
          <w:rFonts w:ascii="Arial" w:hAnsi="Arial" w:cs="Arial"/>
          <w:highlight w:val="yellow"/>
        </w:rPr>
        <w:t xml:space="preserve">submitted to </w:t>
      </w:r>
      <w:r w:rsidR="005C0283" w:rsidRPr="00E24C51">
        <w:rPr>
          <w:rFonts w:ascii="Arial" w:hAnsi="Arial" w:cs="Arial"/>
          <w:spacing w:val="-1"/>
          <w:highlight w:val="yellow"/>
        </w:rPr>
        <w:t>safe</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assign</w:t>
      </w:r>
      <w:r w:rsidR="005C0283" w:rsidRPr="00E24C51">
        <w:rPr>
          <w:rFonts w:ascii="Arial" w:hAnsi="Arial" w:cs="Arial"/>
          <w:highlight w:val="yellow"/>
        </w:rPr>
        <w:t xml:space="preserve"> </w:t>
      </w:r>
      <w:r w:rsidR="005C0283" w:rsidRPr="00E24C51">
        <w:rPr>
          <w:rFonts w:ascii="Arial" w:hAnsi="Arial" w:cs="Arial"/>
          <w:spacing w:val="-1"/>
          <w:highlight w:val="yellow"/>
        </w:rPr>
        <w:t>at</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any</w:t>
      </w:r>
      <w:r w:rsidR="005C0283" w:rsidRPr="00E24C51">
        <w:rPr>
          <w:rFonts w:ascii="Arial" w:hAnsi="Arial" w:cs="Arial"/>
          <w:spacing w:val="-5"/>
          <w:highlight w:val="yellow"/>
        </w:rPr>
        <w:t xml:space="preserve"> </w:t>
      </w:r>
      <w:r w:rsidR="005C0283" w:rsidRPr="00E24C51">
        <w:rPr>
          <w:rFonts w:ascii="Arial" w:hAnsi="Arial" w:cs="Arial"/>
          <w:highlight w:val="yellow"/>
        </w:rPr>
        <w:t>time to evaluate</w:t>
      </w:r>
      <w:r w:rsidR="005C0283" w:rsidRPr="00E24C51">
        <w:rPr>
          <w:rFonts w:ascii="Arial" w:hAnsi="Arial" w:cs="Arial"/>
          <w:spacing w:val="-1"/>
          <w:highlight w:val="yellow"/>
        </w:rPr>
        <w:t xml:space="preserve"> </w:t>
      </w:r>
      <w:r w:rsidR="005C0283" w:rsidRPr="00E24C51">
        <w:rPr>
          <w:rFonts w:ascii="Arial" w:hAnsi="Arial" w:cs="Arial"/>
          <w:highlight w:val="yellow"/>
        </w:rPr>
        <w:t>for</w:t>
      </w:r>
      <w:r w:rsidR="005C0283" w:rsidRPr="00E24C51">
        <w:rPr>
          <w:rFonts w:ascii="Arial" w:hAnsi="Arial" w:cs="Arial"/>
          <w:spacing w:val="-2"/>
          <w:highlight w:val="yellow"/>
        </w:rPr>
        <w:t xml:space="preserve"> </w:t>
      </w:r>
      <w:r w:rsidR="005C0283" w:rsidRPr="00E24C51">
        <w:rPr>
          <w:rFonts w:ascii="Arial" w:hAnsi="Arial" w:cs="Arial"/>
          <w:spacing w:val="-1"/>
          <w:highlight w:val="yellow"/>
        </w:rPr>
        <w:t>plagiarism. Plagiarism</w:t>
      </w:r>
      <w:r w:rsidR="005C0283" w:rsidRPr="00E24C51">
        <w:rPr>
          <w:rFonts w:ascii="Arial" w:hAnsi="Arial" w:cs="Arial"/>
          <w:highlight w:val="yellow"/>
        </w:rPr>
        <w:t xml:space="preserve"> may</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also</w:t>
      </w:r>
      <w:r w:rsidR="005C0283" w:rsidRPr="00E24C51">
        <w:rPr>
          <w:rFonts w:ascii="Arial" w:hAnsi="Arial" w:cs="Arial"/>
          <w:spacing w:val="2"/>
          <w:highlight w:val="yellow"/>
        </w:rPr>
        <w:t xml:space="preserve"> </w:t>
      </w:r>
      <w:r w:rsidR="005C0283" w:rsidRPr="00E24C51">
        <w:rPr>
          <w:rFonts w:ascii="Arial" w:hAnsi="Arial" w:cs="Arial"/>
          <w:highlight w:val="yellow"/>
        </w:rPr>
        <w:t>be</w:t>
      </w:r>
      <w:r w:rsidR="005C0283" w:rsidRPr="00E24C51">
        <w:rPr>
          <w:rFonts w:ascii="Arial" w:hAnsi="Arial" w:cs="Arial"/>
          <w:spacing w:val="1"/>
          <w:highlight w:val="yellow"/>
        </w:rPr>
        <w:t xml:space="preserve"> </w:t>
      </w:r>
      <w:r w:rsidR="005C0283" w:rsidRPr="00E24C51">
        <w:rPr>
          <w:rFonts w:ascii="Arial" w:hAnsi="Arial" w:cs="Arial"/>
          <w:spacing w:val="-1"/>
          <w:highlight w:val="yellow"/>
        </w:rPr>
        <w:t xml:space="preserve">determined </w:t>
      </w:r>
      <w:r w:rsidR="005C0283" w:rsidRPr="00E24C51">
        <w:rPr>
          <w:rFonts w:ascii="Arial" w:hAnsi="Arial" w:cs="Arial"/>
          <w:spacing w:val="2"/>
          <w:highlight w:val="yellow"/>
        </w:rPr>
        <w:t>by</w:t>
      </w:r>
      <w:r w:rsidR="005C0283" w:rsidRPr="00E24C51">
        <w:rPr>
          <w:rFonts w:ascii="Arial" w:hAnsi="Arial" w:cs="Arial"/>
          <w:spacing w:val="-3"/>
          <w:highlight w:val="yellow"/>
        </w:rPr>
        <w:t xml:space="preserve"> </w:t>
      </w:r>
      <w:r w:rsidR="005C0283" w:rsidRPr="00E24C51">
        <w:rPr>
          <w:rFonts w:ascii="Arial" w:hAnsi="Arial" w:cs="Arial"/>
          <w:spacing w:val="-1"/>
          <w:highlight w:val="yellow"/>
        </w:rPr>
        <w:t>reviewing references</w:t>
      </w:r>
      <w:r w:rsidR="005C0283" w:rsidRPr="00E24C51">
        <w:rPr>
          <w:rFonts w:ascii="Arial" w:hAnsi="Arial" w:cs="Arial"/>
          <w:highlight w:val="yellow"/>
        </w:rPr>
        <w:t xml:space="preserve"> directly</w:t>
      </w:r>
      <w:r w:rsidR="005C0283" w:rsidRPr="00E24C51">
        <w:rPr>
          <w:rFonts w:ascii="Arial" w:hAnsi="Arial" w:cs="Arial"/>
          <w:spacing w:val="-5"/>
          <w:highlight w:val="yellow"/>
        </w:rPr>
        <w:t xml:space="preserve"> </w:t>
      </w:r>
      <w:r w:rsidR="005C0283" w:rsidRPr="00E24C51">
        <w:rPr>
          <w:rFonts w:ascii="Arial" w:hAnsi="Arial" w:cs="Arial"/>
          <w:spacing w:val="-1"/>
          <w:highlight w:val="yellow"/>
        </w:rPr>
        <w:t>and</w:t>
      </w:r>
      <w:r w:rsidR="005C0283" w:rsidRPr="00E24C51">
        <w:rPr>
          <w:rFonts w:ascii="Arial" w:hAnsi="Arial" w:cs="Arial"/>
          <w:highlight w:val="yellow"/>
        </w:rPr>
        <w:t xml:space="preserve"> does not </w:t>
      </w:r>
      <w:r w:rsidR="005C0283" w:rsidRPr="00E24C51">
        <w:rPr>
          <w:rFonts w:ascii="Arial" w:hAnsi="Arial" w:cs="Arial"/>
          <w:spacing w:val="-1"/>
          <w:highlight w:val="yellow"/>
        </w:rPr>
        <w:t>require</w:t>
      </w:r>
      <w:r w:rsidR="00700277" w:rsidRPr="00E24C51">
        <w:rPr>
          <w:rFonts w:ascii="Arial" w:hAnsi="Arial" w:cs="Arial"/>
          <w:spacing w:val="103"/>
          <w:highlight w:val="yellow"/>
        </w:rPr>
        <w:t xml:space="preserve"> </w:t>
      </w:r>
      <w:r w:rsidR="005C0283" w:rsidRPr="00E24C51">
        <w:rPr>
          <w:rFonts w:ascii="Arial" w:hAnsi="Arial" w:cs="Arial"/>
          <w:highlight w:val="yellow"/>
        </w:rPr>
        <w:t>the use</w:t>
      </w:r>
      <w:r w:rsidR="005C0283" w:rsidRPr="00E24C51">
        <w:rPr>
          <w:rFonts w:ascii="Arial" w:hAnsi="Arial" w:cs="Arial"/>
          <w:spacing w:val="-2"/>
          <w:highlight w:val="yellow"/>
        </w:rPr>
        <w:t xml:space="preserve"> </w:t>
      </w:r>
      <w:r w:rsidR="005C0283" w:rsidRPr="00E24C51">
        <w:rPr>
          <w:rFonts w:ascii="Arial" w:hAnsi="Arial" w:cs="Arial"/>
          <w:highlight w:val="yellow"/>
        </w:rPr>
        <w:t xml:space="preserve">of </w:t>
      </w:r>
      <w:r w:rsidR="005C0283" w:rsidRPr="00E24C51">
        <w:rPr>
          <w:rFonts w:ascii="Arial" w:hAnsi="Arial" w:cs="Arial"/>
          <w:spacing w:val="-1"/>
          <w:highlight w:val="yellow"/>
        </w:rPr>
        <w:t xml:space="preserve">safe </w:t>
      </w:r>
      <w:r w:rsidR="005C0283" w:rsidRPr="00E24C51">
        <w:rPr>
          <w:rFonts w:ascii="Arial" w:hAnsi="Arial" w:cs="Arial"/>
          <w:highlight w:val="yellow"/>
        </w:rPr>
        <w:t>assign.</w:t>
      </w:r>
    </w:p>
    <w:p w:rsidR="009B57CF" w:rsidRPr="00E24C51" w:rsidRDefault="009B57CF" w:rsidP="008946BA">
      <w:pPr>
        <w:pStyle w:val="Heading1"/>
        <w:rPr>
          <w:u w:val="single"/>
        </w:rPr>
      </w:pPr>
      <w:r w:rsidRPr="00E24C51">
        <w:lastRenderedPageBreak/>
        <w:t>Academic Integrity</w:t>
      </w:r>
    </w:p>
    <w:p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t xml:space="preserve">I pledge, on my honor, to uphold UT Arlington’s tradition of academic integrity, a tradition that values hard work and honest effort in the pursuit of academic excellence. </w:t>
      </w:r>
    </w:p>
    <w:p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rsidR="009B57CF" w:rsidRPr="00E24C51" w:rsidRDefault="009B57CF" w:rsidP="009B57CF">
      <w:pPr>
        <w:pStyle w:val="CM13"/>
        <w:spacing w:after="277" w:line="276" w:lineRule="atLeast"/>
        <w:rPr>
          <w:rFonts w:ascii="Arial" w:hAnsi="Arial" w:cs="Arial"/>
        </w:rPr>
      </w:pPr>
      <w:r w:rsidRPr="00E24C51">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rsidR="009B57CF" w:rsidRPr="00E24C51" w:rsidRDefault="009B57CF" w:rsidP="009B57CF">
      <w:pPr>
        <w:pStyle w:val="CM13"/>
        <w:spacing w:after="277" w:line="276" w:lineRule="atLeast"/>
        <w:ind w:right="245"/>
        <w:rPr>
          <w:rFonts w:ascii="Arial" w:hAnsi="Arial" w:cs="Arial"/>
        </w:rPr>
      </w:pPr>
      <w:r w:rsidRPr="00E24C51">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set forth in the Texas Board of Nursing rule </w:t>
      </w:r>
      <w:r w:rsidRPr="00E24C51">
        <w:rPr>
          <w:rFonts w:ascii="Arial" w:hAnsi="Arial" w:cs="Arial"/>
          <w:b/>
          <w:bCs/>
        </w:rPr>
        <w:t xml:space="preserve">§215.8. </w:t>
      </w:r>
      <w:proofErr w:type="gramStart"/>
      <w:r w:rsidRPr="00E24C51">
        <w:rPr>
          <w:rFonts w:ascii="Arial" w:hAnsi="Arial" w:cs="Arial"/>
          <w:b/>
          <w:bCs/>
        </w:rPr>
        <w:t>in the event that</w:t>
      </w:r>
      <w:proofErr w:type="gramEnd"/>
      <w:r w:rsidRPr="00E24C51">
        <w:rPr>
          <w:rFonts w:ascii="Arial" w:hAnsi="Arial" w:cs="Arial"/>
          <w:b/>
          <w:bCs/>
        </w:rPr>
        <w:t xml:space="preserve"> a graduate student holding an RN license is found to have engaged in academic dishonesty, the college may report the nurse to the Texas Board of Nursing (BON) using rule §215.8 as a guide. </w:t>
      </w:r>
    </w:p>
    <w:p w:rsidR="00BB7FC2" w:rsidRPr="00E24C51" w:rsidRDefault="00BB7FC2" w:rsidP="007F7E97">
      <w:pPr>
        <w:pStyle w:val="Heading1"/>
        <w:rPr>
          <w:rFonts w:cs="Arial"/>
        </w:rPr>
      </w:pPr>
      <w:r w:rsidRPr="00E24C51">
        <w:rPr>
          <w:rFonts w:cs="Arial"/>
        </w:rPr>
        <w:t>APA 6</w:t>
      </w:r>
      <w:r w:rsidRPr="00E24C51">
        <w:rPr>
          <w:rFonts w:cs="Arial"/>
          <w:vertAlign w:val="superscript"/>
        </w:rPr>
        <w:t>th</w:t>
      </w:r>
      <w:r w:rsidRPr="00E24C51">
        <w:rPr>
          <w:rFonts w:cs="Arial"/>
        </w:rPr>
        <w:t xml:space="preserve"> Edition</w:t>
      </w:r>
    </w:p>
    <w:p w:rsidR="00BB7FC2" w:rsidRPr="00E24C51" w:rsidRDefault="00BB7FC2" w:rsidP="003E3CDE">
      <w:pPr>
        <w:pStyle w:val="Default"/>
        <w:rPr>
          <w:rFonts w:ascii="Arial" w:hAnsi="Arial" w:cs="Arial"/>
        </w:rPr>
      </w:pPr>
      <w:r w:rsidRPr="00E24C51">
        <w:rPr>
          <w:rFonts w:ascii="Arial" w:hAnsi="Arial" w:cs="Arial"/>
        </w:rPr>
        <w:t>Students are expected to use APA style to document resources.  Numerous resources can be found through the UTA Library at the following links:</w:t>
      </w:r>
    </w:p>
    <w:p w:rsidR="00BB7FC2" w:rsidRPr="008946BA" w:rsidRDefault="009D7467" w:rsidP="003E3CDE">
      <w:pPr>
        <w:pStyle w:val="Default"/>
        <w:numPr>
          <w:ilvl w:val="0"/>
          <w:numId w:val="3"/>
        </w:numPr>
        <w:rPr>
          <w:rFonts w:ascii="Arial" w:hAnsi="Arial" w:cs="Arial"/>
        </w:rPr>
      </w:pPr>
      <w:hyperlink r:id="rId18" w:history="1">
        <w:r w:rsidR="003E3CDE" w:rsidRPr="00E24C51">
          <w:rPr>
            <w:rStyle w:val="Hyperlink"/>
            <w:rFonts w:ascii="Arial" w:hAnsi="Arial" w:cs="Arial"/>
          </w:rPr>
          <w:t>http://library.uta.edu/sites/default/files/apa2014.pdf</w:t>
        </w:r>
      </w:hyperlink>
    </w:p>
    <w:p w:rsidR="00BB7FC2" w:rsidRPr="008946BA" w:rsidRDefault="009D7467" w:rsidP="003E3CDE">
      <w:pPr>
        <w:pStyle w:val="Default"/>
        <w:numPr>
          <w:ilvl w:val="0"/>
          <w:numId w:val="3"/>
        </w:numPr>
        <w:rPr>
          <w:rFonts w:ascii="Arial" w:hAnsi="Arial" w:cs="Arial"/>
        </w:rPr>
      </w:pPr>
      <w:hyperlink r:id="rId19" w:history="1">
        <w:r w:rsidR="003E3CDE" w:rsidRPr="00E24C51">
          <w:rPr>
            <w:rStyle w:val="Hyperlink"/>
            <w:rFonts w:ascii="Arial" w:hAnsi="Arial" w:cs="Arial"/>
          </w:rPr>
          <w:t>http://libguides.uta.edu/apa</w:t>
        </w:r>
      </w:hyperlink>
    </w:p>
    <w:p w:rsidR="003E3CDE" w:rsidRPr="008946BA" w:rsidRDefault="009D7467" w:rsidP="008946BA">
      <w:pPr>
        <w:pStyle w:val="Default"/>
        <w:numPr>
          <w:ilvl w:val="0"/>
          <w:numId w:val="3"/>
        </w:numPr>
        <w:rPr>
          <w:rFonts w:ascii="Arial" w:hAnsi="Arial" w:cs="Arial"/>
        </w:rPr>
      </w:pPr>
      <w:hyperlink r:id="rId20" w:history="1">
        <w:r w:rsidR="003E3CDE" w:rsidRPr="00E24C51">
          <w:rPr>
            <w:rStyle w:val="Hyperlink"/>
            <w:rFonts w:ascii="Arial" w:hAnsi="Arial" w:cs="Arial"/>
          </w:rPr>
          <w:t>http://library.uta.edu/how-to/paper-formatting-apa-st</w:t>
        </w:r>
      </w:hyperlink>
    </w:p>
    <w:p w:rsidR="00A02EB2" w:rsidRPr="00E24C51" w:rsidRDefault="008946BA" w:rsidP="007F7E97">
      <w:pPr>
        <w:pStyle w:val="Heading1"/>
        <w:rPr>
          <w:rFonts w:cs="Arial"/>
        </w:rPr>
      </w:pPr>
      <w:r>
        <w:rPr>
          <w:rFonts w:cs="Arial"/>
        </w:rPr>
        <w:t>Grading and Evaluation</w:t>
      </w:r>
    </w:p>
    <w:p w:rsidR="0038178D" w:rsidRPr="00E7617B" w:rsidRDefault="0038178D" w:rsidP="0038178D">
      <w:pPr>
        <w:spacing w:after="240"/>
        <w:rPr>
          <w:rFonts w:cs="Arial"/>
          <w:szCs w:val="24"/>
        </w:rPr>
      </w:pPr>
      <w:r w:rsidRPr="00E7617B">
        <w:rPr>
          <w:rFonts w:cs="Arial"/>
          <w:szCs w:val="24"/>
        </w:rPr>
        <w:t>Students are expected to keep track of their performance throughout the semester and seek guidance from available sources (including the instructor) if their performance drops below satisfactory levels.</w:t>
      </w:r>
      <w:r w:rsidR="00FE01B8" w:rsidRPr="00E7617B">
        <w:rPr>
          <w:rFonts w:cs="Arial"/>
          <w:szCs w:val="24"/>
        </w:rPr>
        <w:t xml:space="preserve">  </w:t>
      </w:r>
    </w:p>
    <w:p w:rsidR="00E7617B" w:rsidRPr="00E7617B" w:rsidRDefault="00E7617B" w:rsidP="00E7617B">
      <w:pPr>
        <w:spacing w:before="100" w:beforeAutospacing="1" w:after="100" w:afterAutospacing="1" w:line="240" w:lineRule="auto"/>
        <w:rPr>
          <w:rFonts w:eastAsia="Times New Roman" w:cs="Arial"/>
          <w:color w:val="000000"/>
          <w:szCs w:val="24"/>
        </w:rPr>
      </w:pPr>
      <w:r w:rsidRPr="00E7617B">
        <w:rPr>
          <w:rFonts w:eastAsia="Times New Roman" w:cs="Arial"/>
          <w:color w:val="000000"/>
          <w:szCs w:val="24"/>
        </w:rPr>
        <w:t xml:space="preserve">NURS 5110, NURS 5120 and NURS 5130 are pass fail courses. To achieve a pass in each course the student must achieve </w:t>
      </w:r>
      <w:proofErr w:type="gramStart"/>
      <w:r w:rsidRPr="00E7617B">
        <w:rPr>
          <w:rFonts w:eastAsia="Times New Roman" w:cs="Arial"/>
          <w:color w:val="000000"/>
          <w:szCs w:val="24"/>
        </w:rPr>
        <w:t>all of</w:t>
      </w:r>
      <w:proofErr w:type="gramEnd"/>
      <w:r w:rsidRPr="00E7617B">
        <w:rPr>
          <w:rFonts w:eastAsia="Times New Roman" w:cs="Arial"/>
          <w:color w:val="000000"/>
          <w:szCs w:val="24"/>
        </w:rPr>
        <w:t xml:space="preserve"> the following:</w:t>
      </w:r>
    </w:p>
    <w:p w:rsidR="00E7617B" w:rsidRPr="00E7617B" w:rsidRDefault="00E7617B" w:rsidP="00E7617B">
      <w:pPr>
        <w:spacing w:before="100" w:beforeAutospacing="1" w:after="100" w:afterAutospacing="1" w:line="240" w:lineRule="auto"/>
        <w:rPr>
          <w:rFonts w:eastAsia="Times New Roman" w:cs="Arial"/>
          <w:color w:val="000000"/>
          <w:szCs w:val="24"/>
        </w:rPr>
      </w:pPr>
      <w:r w:rsidRPr="00E7617B">
        <w:rPr>
          <w:rFonts w:eastAsia="Times New Roman" w:cs="Arial"/>
          <w:color w:val="000000"/>
          <w:szCs w:val="24"/>
        </w:rPr>
        <w:lastRenderedPageBreak/>
        <w:t>* Attain a course grade of 70% or higher in each respective course the student is enrolled.</w:t>
      </w:r>
    </w:p>
    <w:p w:rsidR="00E7617B" w:rsidRPr="00E7617B" w:rsidRDefault="00E7617B" w:rsidP="00E7617B">
      <w:pPr>
        <w:spacing w:before="100" w:beforeAutospacing="1" w:after="100" w:afterAutospacing="1" w:line="240" w:lineRule="auto"/>
        <w:rPr>
          <w:rFonts w:eastAsia="Times New Roman" w:cs="Arial"/>
          <w:color w:val="000000"/>
          <w:szCs w:val="24"/>
        </w:rPr>
      </w:pPr>
      <w:r w:rsidRPr="00E7617B">
        <w:rPr>
          <w:rFonts w:eastAsia="Times New Roman" w:cs="Arial"/>
          <w:color w:val="000000"/>
          <w:szCs w:val="24"/>
        </w:rPr>
        <w:t>* Attain a minimum of 80% on each faculty graded check off in each respective course the student is enrolled.</w:t>
      </w:r>
    </w:p>
    <w:p w:rsidR="00E7617B" w:rsidRPr="00E7617B" w:rsidRDefault="00E7617B" w:rsidP="00E7617B">
      <w:pPr>
        <w:spacing w:before="100" w:beforeAutospacing="1" w:after="100" w:afterAutospacing="1" w:line="240" w:lineRule="auto"/>
        <w:rPr>
          <w:rFonts w:eastAsia="Times New Roman" w:cs="Arial"/>
          <w:color w:val="000000"/>
          <w:szCs w:val="24"/>
        </w:rPr>
      </w:pPr>
      <w:r w:rsidRPr="00E7617B">
        <w:rPr>
          <w:rFonts w:eastAsia="Times New Roman" w:cs="Arial"/>
          <w:color w:val="000000"/>
          <w:szCs w:val="24"/>
        </w:rPr>
        <w:t>If the student fails to attain an 80% on any check off, the instructor may assign additional activities prior to a reevaluation. The student will have a one-time opportunity to be re-evaluated. A second faculty member will be present during the check off retake. If the student passes the check off retake (with a minimum score of 80%), the maximum grade the student can receive for the exam for purposes of grade calculation is 80%. If the student fails the retake, the student will receive a grade of "F" for the course.</w:t>
      </w:r>
    </w:p>
    <w:p w:rsidR="0038178D" w:rsidRPr="00E7617B" w:rsidRDefault="0038178D" w:rsidP="0038178D">
      <w:pPr>
        <w:spacing w:after="0" w:line="240" w:lineRule="auto"/>
        <w:rPr>
          <w:rFonts w:cs="Arial"/>
          <w:szCs w:val="24"/>
        </w:rPr>
      </w:pPr>
      <w:r w:rsidRPr="00E7617B">
        <w:rPr>
          <w:rFonts w:cs="Arial"/>
          <w:szCs w:val="24"/>
        </w:rPr>
        <w:t>Course Grading Scale</w:t>
      </w:r>
    </w:p>
    <w:p w:rsidR="006E5F2D" w:rsidRPr="00E7617B" w:rsidRDefault="006E5F2D" w:rsidP="006E5F2D">
      <w:pPr>
        <w:pStyle w:val="CM1"/>
        <w:rPr>
          <w:rFonts w:ascii="Arial" w:hAnsi="Arial" w:cs="Arial"/>
        </w:rPr>
      </w:pPr>
      <w:r w:rsidRPr="00E7617B">
        <w:rPr>
          <w:rFonts w:ascii="Arial" w:hAnsi="Arial" w:cs="Arial"/>
        </w:rPr>
        <w:t>A = 90-100</w:t>
      </w:r>
    </w:p>
    <w:p w:rsidR="006E5F2D" w:rsidRPr="00E7617B" w:rsidRDefault="006E5F2D" w:rsidP="006E5F2D">
      <w:pPr>
        <w:pStyle w:val="CM1"/>
        <w:rPr>
          <w:rFonts w:ascii="Arial" w:hAnsi="Arial" w:cs="Arial"/>
        </w:rPr>
      </w:pPr>
      <w:r w:rsidRPr="00E7617B">
        <w:rPr>
          <w:rFonts w:ascii="Arial" w:hAnsi="Arial" w:cs="Arial"/>
        </w:rPr>
        <w:t>B = 80-89.99</w:t>
      </w:r>
    </w:p>
    <w:p w:rsidR="006E5F2D" w:rsidRPr="00E7617B" w:rsidRDefault="006E5F2D" w:rsidP="006E5F2D">
      <w:pPr>
        <w:pStyle w:val="CM1"/>
        <w:rPr>
          <w:rFonts w:ascii="Arial" w:hAnsi="Arial" w:cs="Arial"/>
        </w:rPr>
      </w:pPr>
      <w:r w:rsidRPr="00E7617B">
        <w:rPr>
          <w:rFonts w:ascii="Arial" w:hAnsi="Arial" w:cs="Arial"/>
        </w:rPr>
        <w:t>C = 70-79.99</w:t>
      </w:r>
    </w:p>
    <w:p w:rsidR="006E5F2D" w:rsidRPr="00E7617B" w:rsidRDefault="006E5F2D" w:rsidP="006E5F2D">
      <w:pPr>
        <w:pStyle w:val="Default"/>
        <w:rPr>
          <w:rFonts w:ascii="Arial" w:hAnsi="Arial" w:cs="Arial"/>
        </w:rPr>
      </w:pPr>
    </w:p>
    <w:p w:rsidR="006C5924" w:rsidRPr="00E7617B" w:rsidRDefault="006E5F2D" w:rsidP="006E5F2D">
      <w:pPr>
        <w:pStyle w:val="CM1"/>
        <w:rPr>
          <w:rFonts w:ascii="Arial" w:hAnsi="Arial" w:cs="Arial"/>
        </w:rPr>
      </w:pPr>
      <w:r w:rsidRPr="00E7617B">
        <w:rPr>
          <w:rFonts w:ascii="Arial" w:hAnsi="Arial" w:cs="Arial"/>
        </w:rPr>
        <w:t>Students are required to maintain a GPA of 3.0.  Final grades are not rounded up.</w:t>
      </w:r>
    </w:p>
    <w:p w:rsidR="008056CE" w:rsidRPr="00E7617B" w:rsidRDefault="008056CE" w:rsidP="008056CE">
      <w:pPr>
        <w:pStyle w:val="Default"/>
        <w:rPr>
          <w:rFonts w:ascii="Arial" w:hAnsi="Arial" w:cs="Arial"/>
        </w:rPr>
      </w:pPr>
    </w:p>
    <w:p w:rsidR="00FE01B8" w:rsidRDefault="008056CE" w:rsidP="00FE01B8">
      <w:pPr>
        <w:spacing w:after="0"/>
        <w:jc w:val="center"/>
        <w:rPr>
          <w:rFonts w:ascii="Times New Roman" w:hAnsi="Times New Roman"/>
          <w:b/>
          <w:color w:val="FF0000"/>
          <w:szCs w:val="24"/>
        </w:rPr>
      </w:pPr>
      <w:r w:rsidRPr="000F5D63">
        <w:rPr>
          <w:rFonts w:ascii="Times New Roman" w:hAnsi="Times New Roman"/>
          <w:b/>
          <w:color w:val="FF0000"/>
          <w:szCs w:val="24"/>
        </w:rPr>
        <w:t>Class is P</w:t>
      </w:r>
      <w:r>
        <w:rPr>
          <w:rFonts w:ascii="Times New Roman" w:hAnsi="Times New Roman"/>
          <w:b/>
          <w:color w:val="FF0000"/>
          <w:szCs w:val="24"/>
        </w:rPr>
        <w:t>ass</w:t>
      </w:r>
      <w:r w:rsidRPr="000F5D63">
        <w:rPr>
          <w:rFonts w:ascii="Times New Roman" w:hAnsi="Times New Roman"/>
          <w:b/>
          <w:color w:val="FF0000"/>
          <w:szCs w:val="24"/>
        </w:rPr>
        <w:t>/F</w:t>
      </w:r>
      <w:r>
        <w:rPr>
          <w:rFonts w:ascii="Times New Roman" w:hAnsi="Times New Roman"/>
          <w:b/>
          <w:color w:val="FF0000"/>
          <w:szCs w:val="24"/>
        </w:rPr>
        <w:t>ail</w:t>
      </w:r>
      <w:r w:rsidRPr="000F5D63">
        <w:rPr>
          <w:rFonts w:ascii="Times New Roman" w:hAnsi="Times New Roman"/>
          <w:b/>
          <w:color w:val="FF0000"/>
          <w:szCs w:val="24"/>
        </w:rPr>
        <w:t>, but lack of participation will result in failure of the course</w:t>
      </w:r>
      <w:r>
        <w:rPr>
          <w:rFonts w:ascii="Times New Roman" w:hAnsi="Times New Roman"/>
          <w:b/>
          <w:color w:val="FF0000"/>
          <w:szCs w:val="24"/>
        </w:rPr>
        <w:t>.</w:t>
      </w:r>
    </w:p>
    <w:p w:rsidR="00FE01B8" w:rsidRDefault="00FE01B8" w:rsidP="008056CE">
      <w:pPr>
        <w:jc w:val="center"/>
        <w:rPr>
          <w:rFonts w:ascii="Times New Roman" w:eastAsia="Times New Roman" w:hAnsi="Times New Roman"/>
          <w:b/>
        </w:rPr>
      </w:pPr>
    </w:p>
    <w:tbl>
      <w:tblPr>
        <w:tblW w:w="8887" w:type="dxa"/>
        <w:tblInd w:w="108" w:type="dxa"/>
        <w:tblCellMar>
          <w:left w:w="10" w:type="dxa"/>
          <w:right w:w="10" w:type="dxa"/>
        </w:tblCellMar>
        <w:tblLook w:val="0000" w:firstRow="0" w:lastRow="0" w:firstColumn="0" w:lastColumn="0" w:noHBand="0" w:noVBand="0"/>
      </w:tblPr>
      <w:tblGrid>
        <w:gridCol w:w="5017"/>
        <w:gridCol w:w="3870"/>
      </w:tblGrid>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8056CE" w:rsidRPr="00122C10" w:rsidRDefault="008056CE" w:rsidP="00122C10">
            <w:pPr>
              <w:rPr>
                <w:color w:val="FFFFFF" w:themeColor="background1"/>
                <w:highlight w:val="blue"/>
              </w:rPr>
            </w:pPr>
            <w:r w:rsidRPr="00122C10">
              <w:rPr>
                <w:color w:val="FFFFFF" w:themeColor="background1"/>
              </w:rPr>
              <w:t>Required Components for Course Credit</w:t>
            </w:r>
          </w:p>
        </w:tc>
        <w:tc>
          <w:tcPr>
            <w:tcW w:w="3870" w:type="dxa"/>
            <w:tcBorders>
              <w:top w:val="single" w:sz="4" w:space="0" w:color="000000"/>
              <w:left w:val="single" w:sz="4" w:space="0" w:color="000000"/>
              <w:bottom w:val="single" w:sz="4" w:space="0" w:color="000000"/>
              <w:right w:val="single" w:sz="4" w:space="0" w:color="000000"/>
            </w:tcBorders>
            <w:shd w:val="clear" w:color="auto" w:fill="0070C0"/>
            <w:tcMar>
              <w:left w:w="108" w:type="dxa"/>
              <w:right w:w="108" w:type="dxa"/>
            </w:tcMar>
          </w:tcPr>
          <w:p w:rsidR="008056CE" w:rsidRPr="00122C10" w:rsidRDefault="00122C10" w:rsidP="00122C10">
            <w:pPr>
              <w:rPr>
                <w:color w:val="FFFFFF" w:themeColor="background1"/>
                <w:highlight w:val="blue"/>
              </w:rPr>
            </w:pPr>
            <w:r w:rsidRPr="00122C10">
              <w:rPr>
                <w:color w:val="FFFFFF" w:themeColor="background1"/>
              </w:rPr>
              <w:t>Weight/Percentage Value Within the Course</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7B665A" w:rsidRDefault="008056CE" w:rsidP="00122C10">
            <w:pPr>
              <w:tabs>
                <w:tab w:val="right" w:pos="5412"/>
              </w:tabs>
              <w:ind w:right="-14"/>
              <w:rPr>
                <w:rFonts w:ascii="Times New Roman" w:hAnsi="Times New Roman"/>
                <w:szCs w:val="24"/>
              </w:rPr>
            </w:pPr>
            <w:r>
              <w:rPr>
                <w:rFonts w:ascii="Times New Roman" w:hAnsi="Times New Roman"/>
                <w:b/>
                <w:szCs w:val="24"/>
              </w:rPr>
              <w:t>Shadow Health</w:t>
            </w:r>
            <w:r w:rsidR="00122C10">
              <w:rPr>
                <w:rFonts w:ascii="Times New Roman" w:hAnsi="Times New Roman"/>
                <w:b/>
                <w:szCs w:val="24"/>
              </w:rPr>
              <w:t xml:space="preserve"> </w:t>
            </w:r>
            <w:r>
              <w:rPr>
                <w:rFonts w:ascii="Times New Roman" w:hAnsi="Times New Roman"/>
                <w:b/>
                <w:szCs w:val="24"/>
              </w:rPr>
              <w:t xml:space="preserve">Pretest:  </w:t>
            </w:r>
            <w:r>
              <w:rPr>
                <w:rFonts w:ascii="Times New Roman" w:hAnsi="Times New Roman"/>
                <w:szCs w:val="24"/>
              </w:rPr>
              <w:t>Esther Parks (CO 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051430" w:rsidRDefault="00C57E69" w:rsidP="001E7B13">
            <w:pPr>
              <w:rPr>
                <w:rFonts w:ascii="Times New Roman" w:hAnsi="Times New Roman"/>
                <w:b/>
                <w:i/>
                <w:szCs w:val="24"/>
                <w:u w:val="single"/>
              </w:rPr>
            </w:pPr>
            <w:r>
              <w:rPr>
                <w:rFonts w:ascii="Times New Roman" w:hAnsi="Times New Roman"/>
                <w:b/>
                <w:szCs w:val="24"/>
              </w:rPr>
              <w:t>Pretest completion will be considered a pass.</w:t>
            </w:r>
          </w:p>
          <w:p w:rsidR="008056CE" w:rsidRPr="00EA5154" w:rsidRDefault="008056CE" w:rsidP="001E7B13">
            <w:pPr>
              <w:rPr>
                <w:rFonts w:ascii="Times New Roman" w:eastAsia="Times New Roman" w:hAnsi="Times New Roman"/>
                <w:b/>
              </w:rPr>
            </w:pP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pPr>
            <w:r>
              <w:rPr>
                <w:rFonts w:ascii="Times New Roman" w:eastAsia="Times New Roman" w:hAnsi="Times New Roman"/>
                <w:b/>
              </w:rPr>
              <w:t>Problem-Focused History and Two Peer Review responses</w:t>
            </w:r>
            <w:r w:rsidR="00122C10">
              <w:rPr>
                <w:rFonts w:ascii="Times New Roman" w:eastAsia="Times New Roman" w:hAnsi="Times New Roman"/>
                <w:b/>
              </w:rPr>
              <w:t xml:space="preserve"> </w:t>
            </w:r>
            <w:r>
              <w:t>(CO2)</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1</w:t>
            </w:r>
            <w:r w:rsidRPr="00EA5154">
              <w:rPr>
                <w:rFonts w:ascii="Times New Roman" w:eastAsia="Times New Roman" w:hAnsi="Times New Roman"/>
                <w:b/>
              </w:rPr>
              <w:t>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Problem-F</w:t>
            </w:r>
            <w:r w:rsidRPr="00EA5154">
              <w:rPr>
                <w:rFonts w:ascii="Times New Roman" w:eastAsia="Times New Roman" w:hAnsi="Times New Roman"/>
                <w:b/>
              </w:rPr>
              <w:t xml:space="preserve">ocused </w:t>
            </w:r>
            <w:r>
              <w:rPr>
                <w:rFonts w:ascii="Times New Roman" w:eastAsia="Times New Roman" w:hAnsi="Times New Roman"/>
                <w:b/>
              </w:rPr>
              <w:t xml:space="preserve">Assessment </w:t>
            </w:r>
            <w:r w:rsidRPr="00EA5154">
              <w:rPr>
                <w:rFonts w:ascii="Times New Roman" w:eastAsia="Times New Roman" w:hAnsi="Times New Roman"/>
                <w:b/>
              </w:rPr>
              <w:t xml:space="preserve">Exam </w:t>
            </w:r>
            <w:r>
              <w:rPr>
                <w:rFonts w:ascii="Times New Roman" w:eastAsia="Times New Roman" w:hAnsi="Times New Roman"/>
                <w:b/>
              </w:rPr>
              <w:t xml:space="preserve">and </w:t>
            </w:r>
            <w:r w:rsidRPr="00EA5154">
              <w:rPr>
                <w:rFonts w:ascii="Times New Roman" w:eastAsia="Times New Roman" w:hAnsi="Times New Roman"/>
                <w:b/>
              </w:rPr>
              <w:t xml:space="preserve">SOAP note </w:t>
            </w:r>
            <w:r w:rsidRPr="00122C10">
              <w:rPr>
                <w:rFonts w:ascii="Times New Roman" w:eastAsia="Times New Roman" w:hAnsi="Times New Roman"/>
              </w:rPr>
              <w:t>(CO1,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2</w:t>
            </w:r>
            <w:r w:rsidRPr="00EA5154">
              <w:rPr>
                <w:rFonts w:ascii="Times New Roman" w:eastAsia="Times New Roman" w:hAnsi="Times New Roman"/>
                <w:b/>
              </w:rPr>
              <w:t>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rPr>
                <w:rFonts w:ascii="Times New Roman" w:eastAsia="Times New Roman" w:hAnsi="Times New Roman"/>
                <w:b/>
              </w:rPr>
            </w:pPr>
            <w:r>
              <w:rPr>
                <w:rFonts w:ascii="Times New Roman" w:eastAsia="Times New Roman" w:hAnsi="Times New Roman"/>
                <w:b/>
              </w:rPr>
              <w:t>Shadow Health Concept Labs:</w:t>
            </w:r>
            <w:r w:rsidR="00122C10">
              <w:rPr>
                <w:rFonts w:ascii="Times New Roman" w:eastAsia="Times New Roman" w:hAnsi="Times New Roman"/>
                <w:b/>
              </w:rPr>
              <w:t xml:space="preserve"> </w:t>
            </w:r>
            <w:r>
              <w:rPr>
                <w:rFonts w:ascii="Times New Roman" w:eastAsia="Times New Roman" w:hAnsi="Times New Roman"/>
                <w:b/>
              </w:rPr>
              <w:t xml:space="preserve">     Heart, Lungs, and Abdomen </w:t>
            </w:r>
            <w:r w:rsidRPr="00122C10">
              <w:rPr>
                <w:rFonts w:ascii="Times New Roman" w:eastAsia="Times New Roman" w:hAnsi="Times New Roman"/>
              </w:rPr>
              <w:t>(CO1)</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74781E" w:rsidP="001E7B13">
            <w:pPr>
              <w:tabs>
                <w:tab w:val="right" w:pos="5412"/>
              </w:tabs>
              <w:ind w:right="-14"/>
              <w:rPr>
                <w:rFonts w:ascii="Times New Roman" w:eastAsia="Times New Roman" w:hAnsi="Times New Roman"/>
                <w:b/>
              </w:rPr>
            </w:pPr>
            <w:r>
              <w:rPr>
                <w:rFonts w:ascii="Times New Roman" w:eastAsia="Times New Roman" w:hAnsi="Times New Roman"/>
                <w:b/>
              </w:rPr>
              <w:t>10</w:t>
            </w:r>
            <w:r w:rsidR="008056CE">
              <w:rPr>
                <w:rFonts w:ascii="Times New Roman" w:eastAsia="Times New Roman" w:hAnsi="Times New Roman"/>
                <w:b/>
              </w:rPr>
              <w:t>%</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pPr>
            <w:r w:rsidRPr="00EA5154">
              <w:rPr>
                <w:rFonts w:ascii="Times New Roman" w:eastAsia="Times New Roman" w:hAnsi="Times New Roman"/>
                <w:b/>
              </w:rPr>
              <w:t>Discussion Question Module 2</w:t>
            </w:r>
            <w:r>
              <w:rPr>
                <w:rFonts w:ascii="Times New Roman" w:eastAsia="Times New Roman" w:hAnsi="Times New Roman"/>
                <w:b/>
              </w:rPr>
              <w:t>:  Elderly Scenario</w:t>
            </w:r>
            <w:r w:rsidR="00122C10">
              <w:rPr>
                <w:rFonts w:ascii="Times New Roman" w:eastAsia="Times New Roman" w:hAnsi="Times New Roman"/>
                <w:b/>
              </w:rPr>
              <w:t xml:space="preserve"> with </w:t>
            </w:r>
            <w:r>
              <w:rPr>
                <w:rFonts w:ascii="Times New Roman" w:eastAsia="Times New Roman" w:hAnsi="Times New Roman"/>
                <w:b/>
              </w:rPr>
              <w:t>Two responses to Peers</w:t>
            </w:r>
            <w:r w:rsidR="00122C10">
              <w:rPr>
                <w:rFonts w:ascii="Times New Roman" w:eastAsia="Times New Roman" w:hAnsi="Times New Roman"/>
                <w:b/>
              </w:rPr>
              <w:t xml:space="preserve"> </w:t>
            </w:r>
            <w:r w:rsidRPr="00122C10">
              <w:rPr>
                <w:rFonts w:ascii="Times New Roman" w:eastAsia="Times New Roman" w:hAnsi="Times New Roman"/>
              </w:rPr>
              <w:t>(CO2,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74781E" w:rsidP="001E7B13">
            <w:pPr>
              <w:tabs>
                <w:tab w:val="right" w:pos="5412"/>
              </w:tabs>
              <w:ind w:right="-14"/>
            </w:pPr>
            <w:r>
              <w:rPr>
                <w:rFonts w:ascii="Times New Roman" w:eastAsia="Times New Roman" w:hAnsi="Times New Roman"/>
                <w:b/>
              </w:rPr>
              <w:t>10</w:t>
            </w:r>
            <w:r w:rsidR="008056CE" w:rsidRPr="00EA5154">
              <w:rPr>
                <w:rFonts w:ascii="Times New Roman" w:eastAsia="Times New Roman" w:hAnsi="Times New Roman"/>
                <w:b/>
              </w:rPr>
              <w:t>%</w:t>
            </w:r>
          </w:p>
        </w:tc>
      </w:tr>
      <w:tr w:rsidR="0009566D"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6D" w:rsidRPr="00EA5154" w:rsidRDefault="0009566D" w:rsidP="00122C10">
            <w:pPr>
              <w:tabs>
                <w:tab w:val="right" w:pos="5412"/>
              </w:tabs>
              <w:ind w:right="-14"/>
              <w:rPr>
                <w:rFonts w:ascii="Times New Roman" w:eastAsia="Times New Roman" w:hAnsi="Times New Roman"/>
                <w:b/>
              </w:rPr>
            </w:pPr>
            <w:r>
              <w:rPr>
                <w:rFonts w:ascii="Times New Roman" w:eastAsia="Times New Roman" w:hAnsi="Times New Roman"/>
                <w:b/>
              </w:rPr>
              <w:t>Module 2 Quiz</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6D" w:rsidRDefault="0009566D" w:rsidP="001E7B13">
            <w:pPr>
              <w:tabs>
                <w:tab w:val="right" w:pos="5412"/>
              </w:tabs>
              <w:ind w:right="-14"/>
              <w:rPr>
                <w:rFonts w:ascii="Times New Roman" w:eastAsia="Times New Roman" w:hAnsi="Times New Roman"/>
                <w:b/>
              </w:rPr>
            </w:pPr>
            <w:r>
              <w:rPr>
                <w:rFonts w:ascii="Times New Roman" w:eastAsia="Times New Roman" w:hAnsi="Times New Roman"/>
                <w:b/>
              </w:rPr>
              <w:t>10%</w:t>
            </w:r>
          </w:p>
        </w:tc>
      </w:tr>
      <w:tr w:rsidR="008056CE" w:rsidRPr="00913A8D"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22C10">
            <w:pPr>
              <w:tabs>
                <w:tab w:val="right" w:pos="5412"/>
              </w:tabs>
              <w:ind w:right="-14"/>
              <w:rPr>
                <w:rFonts w:ascii="Times New Roman" w:eastAsia="Times New Roman" w:hAnsi="Times New Roman"/>
                <w:b/>
              </w:rPr>
            </w:pPr>
            <w:r w:rsidRPr="00EA5154">
              <w:rPr>
                <w:rFonts w:ascii="Times New Roman" w:eastAsia="Times New Roman" w:hAnsi="Times New Roman"/>
                <w:b/>
              </w:rPr>
              <w:lastRenderedPageBreak/>
              <w:t>Compr</w:t>
            </w:r>
            <w:r w:rsidR="00122C10">
              <w:rPr>
                <w:rFonts w:ascii="Times New Roman" w:eastAsia="Times New Roman" w:hAnsi="Times New Roman"/>
                <w:b/>
              </w:rPr>
              <w:t>ehensive Assessment Simulation Experience</w:t>
            </w:r>
            <w:r>
              <w:t xml:space="preserve"> (CO1,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rPr>
                <w:rFonts w:ascii="Times New Roman" w:eastAsia="Times New Roman" w:hAnsi="Times New Roman"/>
                <w:b/>
              </w:rPr>
            </w:pPr>
            <w:r>
              <w:rPr>
                <w:rFonts w:ascii="Times New Roman" w:eastAsia="Times New Roman" w:hAnsi="Times New Roman"/>
                <w:b/>
              </w:rPr>
              <w:t>30%</w:t>
            </w:r>
          </w:p>
        </w:tc>
      </w:tr>
      <w:tr w:rsidR="008056CE"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sidRPr="00EA5154">
              <w:rPr>
                <w:rFonts w:ascii="Times New Roman" w:eastAsia="Times New Roman" w:hAnsi="Times New Roman"/>
                <w:b/>
              </w:rPr>
              <w:t xml:space="preserve">Comprehensive </w:t>
            </w:r>
            <w:r w:rsidR="00122C10">
              <w:rPr>
                <w:rFonts w:ascii="Times New Roman" w:eastAsia="Times New Roman" w:hAnsi="Times New Roman"/>
                <w:b/>
              </w:rPr>
              <w:t xml:space="preserve">Assessment </w:t>
            </w:r>
            <w:r w:rsidRPr="00EA5154">
              <w:rPr>
                <w:rFonts w:ascii="Times New Roman" w:eastAsia="Times New Roman" w:hAnsi="Times New Roman"/>
                <w:b/>
              </w:rPr>
              <w:t>Simulation Experience</w:t>
            </w:r>
            <w:r>
              <w:rPr>
                <w:rFonts w:ascii="Times New Roman" w:eastAsia="Times New Roman" w:hAnsi="Times New Roman"/>
                <w:b/>
              </w:rPr>
              <w:t xml:space="preserve"> SOAP note </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EA5154" w:rsidRDefault="008056CE" w:rsidP="001E7B13">
            <w:pPr>
              <w:tabs>
                <w:tab w:val="right" w:pos="5412"/>
              </w:tabs>
              <w:ind w:right="-14"/>
            </w:pPr>
            <w:r>
              <w:rPr>
                <w:rFonts w:ascii="Times New Roman" w:eastAsia="Times New Roman" w:hAnsi="Times New Roman"/>
                <w:b/>
              </w:rPr>
              <w:t>1</w:t>
            </w:r>
            <w:r w:rsidRPr="00EA5154">
              <w:rPr>
                <w:rFonts w:ascii="Times New Roman" w:eastAsia="Times New Roman" w:hAnsi="Times New Roman"/>
                <w:b/>
              </w:rPr>
              <w:t>0%</w:t>
            </w:r>
          </w:p>
        </w:tc>
      </w:tr>
      <w:tr w:rsidR="008056CE" w:rsidTr="00122C10">
        <w:trPr>
          <w:trHeight w:val="1"/>
        </w:trPr>
        <w:tc>
          <w:tcPr>
            <w:tcW w:w="5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Pr="006F7D3B" w:rsidRDefault="00122C10" w:rsidP="00122C10">
            <w:pPr>
              <w:tabs>
                <w:tab w:val="right" w:pos="5412"/>
              </w:tabs>
              <w:ind w:right="-14"/>
              <w:rPr>
                <w:rFonts w:ascii="Times New Roman" w:eastAsia="Times New Roman" w:hAnsi="Times New Roman"/>
                <w:b/>
              </w:rPr>
            </w:pPr>
            <w:r>
              <w:rPr>
                <w:rFonts w:ascii="Times New Roman" w:eastAsia="Times New Roman" w:hAnsi="Times New Roman"/>
                <w:b/>
              </w:rPr>
              <w:t xml:space="preserve">Shadow Health Assignment </w:t>
            </w:r>
            <w:r w:rsidR="008056CE">
              <w:rPr>
                <w:rFonts w:ascii="Times New Roman" w:eastAsia="Times New Roman" w:hAnsi="Times New Roman"/>
                <w:b/>
              </w:rPr>
              <w:t xml:space="preserve">Posttest:  </w:t>
            </w:r>
            <w:r w:rsidR="008056CE">
              <w:rPr>
                <w:rFonts w:ascii="Times New Roman" w:eastAsia="Times New Roman" w:hAnsi="Times New Roman"/>
              </w:rPr>
              <w:t>Esther Parks</w:t>
            </w:r>
            <w:r>
              <w:rPr>
                <w:rFonts w:ascii="Times New Roman" w:eastAsia="Times New Roman" w:hAnsi="Times New Roman"/>
              </w:rPr>
              <w:t xml:space="preserve"> </w:t>
            </w:r>
            <w:r w:rsidR="008056CE" w:rsidRPr="00122C10">
              <w:rPr>
                <w:rFonts w:ascii="Times New Roman" w:eastAsia="Times New Roman" w:hAnsi="Times New Roman"/>
              </w:rPr>
              <w:t>(CO 1, 2, 3)</w:t>
            </w:r>
          </w:p>
        </w:tc>
        <w:tc>
          <w:tcPr>
            <w:tcW w:w="3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56CE" w:rsidRDefault="008056CE" w:rsidP="008056CE">
            <w:pPr>
              <w:rPr>
                <w:rFonts w:ascii="Times New Roman" w:eastAsia="Times New Roman" w:hAnsi="Times New Roman"/>
                <w:b/>
              </w:rPr>
            </w:pPr>
            <w:r w:rsidRPr="00051430">
              <w:rPr>
                <w:rFonts w:ascii="Times New Roman" w:hAnsi="Times New Roman"/>
                <w:b/>
                <w:szCs w:val="24"/>
              </w:rPr>
              <w:t>Posttest comp</w:t>
            </w:r>
            <w:r>
              <w:rPr>
                <w:rFonts w:ascii="Times New Roman" w:hAnsi="Times New Roman"/>
                <w:b/>
                <w:szCs w:val="24"/>
              </w:rPr>
              <w:t>letion will be considered a pass</w:t>
            </w:r>
            <w:r w:rsidR="00096323">
              <w:rPr>
                <w:rFonts w:ascii="Times New Roman" w:hAnsi="Times New Roman"/>
                <w:b/>
                <w:szCs w:val="24"/>
              </w:rPr>
              <w:t>.</w:t>
            </w:r>
          </w:p>
        </w:tc>
      </w:tr>
    </w:tbl>
    <w:p w:rsidR="008056CE" w:rsidRPr="008056CE" w:rsidRDefault="008056CE" w:rsidP="008056CE">
      <w:pPr>
        <w:pStyle w:val="Default"/>
      </w:pPr>
    </w:p>
    <w:p w:rsidR="00B66DD8" w:rsidRPr="00E24C51" w:rsidRDefault="00B66DD8" w:rsidP="00347255">
      <w:pPr>
        <w:pStyle w:val="Default"/>
        <w:tabs>
          <w:tab w:val="left" w:pos="3580"/>
        </w:tabs>
        <w:rPr>
          <w:rFonts w:ascii="Arial" w:hAnsi="Arial" w:cs="Arial"/>
          <w:color w:val="auto"/>
        </w:rPr>
      </w:pPr>
    </w:p>
    <w:p w:rsidR="0038178D" w:rsidRPr="00E24C51" w:rsidRDefault="0038178D" w:rsidP="008946BA">
      <w:pPr>
        <w:pStyle w:val="Heading2"/>
      </w:pPr>
      <w:r w:rsidRPr="00E24C51">
        <w:t>Grade Grievances</w:t>
      </w:r>
    </w:p>
    <w:p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21"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22" w:history="1">
        <w:r w:rsidRPr="00E24C51">
          <w:rPr>
            <w:rStyle w:val="Hyperlink"/>
            <w:rFonts w:cs="Arial"/>
            <w:szCs w:val="24"/>
          </w:rPr>
          <w:t>http://www.uta.edu/deanofstudents/student-complaints/index.php</w:t>
        </w:r>
      </w:hyperlink>
      <w:r w:rsidRPr="00E24C51">
        <w:rPr>
          <w:rFonts w:cs="Arial"/>
          <w:color w:val="FF0000"/>
          <w:szCs w:val="24"/>
        </w:rPr>
        <w:t>.</w:t>
      </w:r>
    </w:p>
    <w:p w:rsidR="0038178D" w:rsidRPr="00E24C51" w:rsidRDefault="0038178D" w:rsidP="008946BA">
      <w:pPr>
        <w:pStyle w:val="Heading2"/>
      </w:pPr>
      <w:r w:rsidRPr="00E24C51">
        <w:t>Drop Policy</w:t>
      </w:r>
    </w:p>
    <w:p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Students will not be automatically dropped for non-attendance</w:t>
      </w:r>
      <w:r w:rsidRPr="00E24C51">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23" w:history="1">
        <w:r w:rsidRPr="00E24C51">
          <w:rPr>
            <w:rStyle w:val="Hyperlink"/>
            <w:rFonts w:ascii="Arial" w:eastAsia="SimSun" w:hAnsi="Arial" w:cs="Arial"/>
          </w:rPr>
          <w:t>http://www.uta.edu/fao/</w:t>
        </w:r>
      </w:hyperlink>
      <w:r w:rsidRPr="00E24C51">
        <w:rPr>
          <w:rFonts w:ascii="Arial" w:hAnsi="Arial" w:cs="Arial"/>
        </w:rPr>
        <w:t xml:space="preserve">  .  The last day to drop a course is listed in the Academic Calendar available at </w:t>
      </w:r>
      <w:hyperlink r:id="rId24" w:history="1">
        <w:r w:rsidRPr="00E24C51">
          <w:rPr>
            <w:rStyle w:val="Hyperlink"/>
            <w:rFonts w:ascii="Arial" w:eastAsia="SimSun" w:hAnsi="Arial" w:cs="Arial"/>
          </w:rPr>
          <w:t>http://www.uta.edu/uta/acadcal.php?session=20166</w:t>
        </w:r>
      </w:hyperlink>
      <w:r w:rsidRPr="00E24C51">
        <w:rPr>
          <w:rFonts w:ascii="Arial" w:hAnsi="Arial" w:cs="Arial"/>
        </w:rPr>
        <w:t>.</w:t>
      </w:r>
    </w:p>
    <w:p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may, receive a grade of W. </w:t>
      </w:r>
      <w:r w:rsidRPr="00E24C51">
        <w:rPr>
          <w:rFonts w:cs="Arial"/>
          <w:color w:val="000000"/>
          <w:szCs w:val="24"/>
        </w:rPr>
        <w:t>Students dropping a course must:</w:t>
      </w:r>
      <w:r w:rsidRPr="00E24C51">
        <w:rPr>
          <w:rFonts w:cs="Arial"/>
          <w:szCs w:val="24"/>
        </w:rPr>
        <w:t xml:space="preserve"> </w:t>
      </w:r>
    </w:p>
    <w:p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rsidR="0000173F" w:rsidRPr="00E24C51" w:rsidRDefault="0000173F" w:rsidP="008946BA">
      <w:pPr>
        <w:pStyle w:val="Heading2"/>
        <w:rPr>
          <w:color w:val="FF0000"/>
        </w:rPr>
      </w:pPr>
      <w:r w:rsidRPr="00E24C51">
        <w:t>Librarian to Contact</w:t>
      </w:r>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25" w:history="1">
        <w:r w:rsidRPr="00E24C51">
          <w:rPr>
            <w:rStyle w:val="Hyperlink"/>
            <w:rFonts w:cs="Arial"/>
            <w:szCs w:val="24"/>
          </w:rPr>
          <w:t>peace@uta.edu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Pyburn, 817-272-7593, </w:t>
      </w:r>
      <w:hyperlink r:id="rId26" w:history="1">
        <w:r w:rsidRPr="00E24C51">
          <w:rPr>
            <w:rStyle w:val="Hyperlink"/>
            <w:rFonts w:cs="Arial"/>
            <w:szCs w:val="24"/>
          </w:rPr>
          <w:t>llpyburn@uta.edu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t xml:space="preserve">Heather </w:t>
      </w:r>
      <w:proofErr w:type="spellStart"/>
      <w:r w:rsidRPr="00E24C51">
        <w:rPr>
          <w:rFonts w:cs="Arial"/>
          <w:szCs w:val="24"/>
        </w:rPr>
        <w:t>Scalf</w:t>
      </w:r>
      <w:proofErr w:type="spellEnd"/>
      <w:r w:rsidRPr="00E24C51">
        <w:rPr>
          <w:rFonts w:cs="Arial"/>
          <w:szCs w:val="24"/>
        </w:rPr>
        <w:t xml:space="preserve">, 817-272-7436, </w:t>
      </w:r>
      <w:hyperlink r:id="rId27" w:history="1">
        <w:r w:rsidRPr="00E24C51">
          <w:rPr>
            <w:rStyle w:val="Hyperlink"/>
            <w:rFonts w:cs="Arial"/>
            <w:szCs w:val="24"/>
          </w:rPr>
          <w:t>scalf@uta.edu</w:t>
        </w:r>
      </w:hyperlink>
    </w:p>
    <w:p w:rsidR="0000173F" w:rsidRPr="00E24C51" w:rsidRDefault="0000173F" w:rsidP="008946BA">
      <w:pPr>
        <w:widowControl w:val="0"/>
        <w:autoSpaceDE w:val="0"/>
        <w:autoSpaceDN w:val="0"/>
        <w:adjustRightInd w:val="0"/>
        <w:spacing w:after="0" w:line="240" w:lineRule="auto"/>
        <w:ind w:left="360"/>
        <w:rPr>
          <w:rFonts w:cs="Arial"/>
          <w:szCs w:val="24"/>
        </w:rPr>
      </w:pPr>
    </w:p>
    <w:p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lastRenderedPageBreak/>
        <w:t xml:space="preserve">Contact all nursing librarians: </w:t>
      </w:r>
      <w:hyperlink r:id="rId28"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rsidR="0000173F" w:rsidRPr="00E24C51" w:rsidRDefault="0000173F" w:rsidP="008946BA">
      <w:pPr>
        <w:pStyle w:val="Heading2"/>
      </w:pPr>
      <w:r w:rsidRPr="00E24C51">
        <w:t xml:space="preserve">Helpful Direct Links to the UTA Libraries’ Resources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29" w:history="1">
        <w:r w:rsidRPr="00E24C51">
          <w:rPr>
            <w:rStyle w:val="Hyperlink"/>
            <w:rFonts w:cs="Arial"/>
            <w:szCs w:val="24"/>
          </w:rPr>
          <w:t>http://libguides.uta.edu/nursing</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30" w:history="1">
        <w:r w:rsidRPr="00E24C51">
          <w:rPr>
            <w:rStyle w:val="Hyperlink"/>
            <w:rFonts w:cs="Arial"/>
            <w:szCs w:val="24"/>
          </w:rPr>
          <w:t>http://library.uta.edu/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31" w:history="1">
        <w:r w:rsidRPr="00E24C51">
          <w:rPr>
            <w:rStyle w:val="Hyperlink"/>
            <w:rFonts w:cs="Arial"/>
            <w:szCs w:val="24"/>
          </w:rPr>
          <w:t>http://libguides.uta.edu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32" w:history="1">
        <w:r w:rsidRPr="00E24C51">
          <w:rPr>
            <w:rStyle w:val="Hyperlink"/>
            <w:rFonts w:cs="Arial"/>
            <w:szCs w:val="24"/>
          </w:rPr>
          <w:t>http://ask.uta.edu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33" w:history="1">
        <w:r w:rsidRPr="00E24C51">
          <w:rPr>
            <w:rStyle w:val="Hyperlink"/>
            <w:rFonts w:cs="Arial"/>
            <w:szCs w:val="24"/>
          </w:rPr>
          <w:t>http://libguides.uta.edu/az.php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34" w:history="1">
        <w:r w:rsidRPr="00E24C51">
          <w:rPr>
            <w:rStyle w:val="Hyperlink"/>
            <w:rFonts w:cs="Arial"/>
            <w:szCs w:val="24"/>
          </w:rPr>
          <w:t>http://pulse.uta.edu/vwebv/enterCourseReserve.do</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35" w:anchor="!/" w:history="1">
        <w:r w:rsidRPr="00E24C51">
          <w:rPr>
            <w:rStyle w:val="Hyperlink"/>
            <w:rFonts w:cs="Arial"/>
            <w:szCs w:val="24"/>
          </w:rPr>
          <w:t>http://uta.summon.serialssolutions.com/#!/</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6" w:history="1">
        <w:r w:rsidRPr="00E24C51">
          <w:rPr>
            <w:rStyle w:val="Hyperlink"/>
            <w:rFonts w:cs="Arial"/>
            <w:szCs w:val="24"/>
          </w:rPr>
          <w:t>http://pulse.uta.edu/vwebv/searchSubject</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7" w:history="1">
        <w:r w:rsidRPr="00E24C51">
          <w:rPr>
            <w:rStyle w:val="Hyperlink"/>
            <w:rFonts w:cs="Arial"/>
            <w:szCs w:val="24"/>
          </w:rPr>
          <w:t>http://www.uta.edu/library/help/tutorials.php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8" w:history="1">
        <w:r w:rsidRPr="00E24C51">
          <w:rPr>
            <w:rStyle w:val="Hyperlink"/>
            <w:rFonts w:cs="Arial"/>
            <w:szCs w:val="24"/>
          </w:rPr>
          <w:t>http://libguides.uta.edu/offcampus</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39" w:history="1">
        <w:r w:rsidRPr="00E24C51">
          <w:rPr>
            <w:rStyle w:val="Hyperlink"/>
            <w:rFonts w:cs="Arial"/>
            <w:szCs w:val="24"/>
          </w:rPr>
          <w:t>http://library.ua.edu/academic-plaza</w:t>
        </w:r>
      </w:hyperlink>
    </w:p>
    <w:p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40" w:history="1">
        <w:r w:rsidRPr="00E24C51">
          <w:rPr>
            <w:rStyle w:val="Hyperlink"/>
            <w:rFonts w:cs="Arial"/>
            <w:szCs w:val="24"/>
          </w:rPr>
          <w:t>http://openroom.uta.edu</w:t>
        </w:r>
      </w:hyperlink>
      <w:r w:rsidRPr="00E24C51">
        <w:rPr>
          <w:rFonts w:cs="Arial"/>
          <w:szCs w:val="24"/>
        </w:rPr>
        <w:t xml:space="preserve"> </w:t>
      </w:r>
    </w:p>
    <w:p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41" w:history="1">
        <w:r w:rsidRPr="00E24C51">
          <w:rPr>
            <w:rStyle w:val="Hyperlink"/>
            <w:rFonts w:ascii="Arial" w:hAnsi="Arial" w:cs="Arial"/>
          </w:rPr>
          <w:t>http://library.uta.edu/distance-disability-services</w:t>
        </w:r>
      </w:hyperlink>
      <w:r w:rsidRPr="00E24C51">
        <w:rPr>
          <w:rFonts w:ascii="Arial" w:hAnsi="Arial" w:cs="Arial"/>
        </w:rPr>
        <w:t xml:space="preserve"> </w:t>
      </w:r>
    </w:p>
    <w:p w:rsidR="003E3CDE" w:rsidRPr="00E24C51" w:rsidRDefault="003E3CDE" w:rsidP="00372B46">
      <w:pPr>
        <w:pStyle w:val="Heading1"/>
      </w:pPr>
      <w:r w:rsidRPr="00372B46">
        <w:t>Disability Accommodations</w:t>
      </w:r>
    </w:p>
    <w:p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instructors at UT Arlington are required by law to provide “reasonable accommodations” to students with disabilities, so as not to discriminate </w:t>
      </w:r>
      <w:proofErr w:type="gramStart"/>
      <w:r w:rsidRPr="00E24C51">
        <w:rPr>
          <w:rFonts w:cs="Arial"/>
          <w:szCs w:val="24"/>
        </w:rPr>
        <w:t>on the basis of</w:t>
      </w:r>
      <w:proofErr w:type="gramEnd"/>
      <w:r w:rsidRPr="00E24C51">
        <w:rPr>
          <w:rFonts w:cs="Arial"/>
          <w:szCs w:val="24"/>
        </w:rPr>
        <w:t xml:space="preserve">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rsidR="002D5F38" w:rsidRDefault="009D7467" w:rsidP="002D5F38">
      <w:pPr>
        <w:spacing w:after="120" w:line="240" w:lineRule="auto"/>
        <w:rPr>
          <w:rFonts w:cs="Arial"/>
          <w:szCs w:val="24"/>
        </w:rPr>
      </w:pPr>
      <w:hyperlink r:id="rId42" w:history="1">
        <w:r w:rsidR="001668D1" w:rsidRPr="00827EB2">
          <w:rPr>
            <w:rStyle w:val="Hyperlink"/>
            <w:rFonts w:cs="Arial"/>
            <w:szCs w:val="24"/>
          </w:rPr>
          <w:t>www.uta.edu/disability or calling 817-272-3364</w:t>
        </w:r>
      </w:hyperlink>
      <w:r w:rsidR="003E3CDE" w:rsidRPr="00E24C51">
        <w:rPr>
          <w:rFonts w:cs="Arial"/>
          <w:szCs w:val="24"/>
        </w:rPr>
        <w:t>.</w:t>
      </w:r>
    </w:p>
    <w:p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rsidR="003E3CDE" w:rsidRPr="00E24C51" w:rsidRDefault="009D7467" w:rsidP="002D5F38">
      <w:pPr>
        <w:spacing w:after="120" w:line="240" w:lineRule="auto"/>
        <w:rPr>
          <w:rFonts w:cs="Arial"/>
          <w:szCs w:val="24"/>
        </w:rPr>
      </w:pPr>
      <w:hyperlink r:id="rId43" w:history="1">
        <w:r w:rsidR="003E3CDE" w:rsidRPr="00E24C51">
          <w:rPr>
            <w:rStyle w:val="Hyperlink"/>
            <w:rFonts w:cs="Arial"/>
            <w:szCs w:val="24"/>
          </w:rPr>
          <w:t>www.uta.edu/caps/</w:t>
        </w:r>
      </w:hyperlink>
      <w:r w:rsidR="003E3CDE" w:rsidRPr="00E24C51">
        <w:rPr>
          <w:rFonts w:cs="Arial"/>
          <w:szCs w:val="24"/>
        </w:rPr>
        <w:t xml:space="preserve"> or calling 817-272-3671.</w:t>
      </w:r>
    </w:p>
    <w:p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4"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rsidR="0038178D" w:rsidRPr="00E24C51" w:rsidRDefault="0038178D" w:rsidP="00372B46">
      <w:pPr>
        <w:pStyle w:val="Heading1"/>
        <w:rPr>
          <w:shd w:val="clear" w:color="auto" w:fill="FFFFFF"/>
        </w:rPr>
      </w:pPr>
      <w:r w:rsidRPr="00E24C51">
        <w:rPr>
          <w:shd w:val="clear" w:color="auto" w:fill="FFFFFF"/>
        </w:rPr>
        <w:lastRenderedPageBreak/>
        <w:t>Non-Discrimination Policy</w:t>
      </w:r>
    </w:p>
    <w:p w:rsidR="0038178D" w:rsidRPr="00E24C51" w:rsidRDefault="0038178D" w:rsidP="0038178D">
      <w:pPr>
        <w:spacing w:after="240"/>
        <w:rPr>
          <w:rFonts w:cs="Arial"/>
          <w:i/>
          <w:iCs/>
          <w:szCs w:val="24"/>
        </w:rPr>
      </w:pPr>
      <w:r w:rsidRPr="00E24C51">
        <w:rPr>
          <w:rFonts w:cs="Arial"/>
          <w:i/>
          <w:iCs/>
          <w:szCs w:val="24"/>
        </w:rPr>
        <w:t xml:space="preserve">The University of Texas at Arlington does not discriminate </w:t>
      </w:r>
      <w:proofErr w:type="gramStart"/>
      <w:r w:rsidRPr="00E24C51">
        <w:rPr>
          <w:rFonts w:cs="Arial"/>
          <w:i/>
          <w:iCs/>
          <w:szCs w:val="24"/>
        </w:rPr>
        <w:t>on the basis of</w:t>
      </w:r>
      <w:proofErr w:type="gramEnd"/>
      <w:r w:rsidRPr="00E24C51">
        <w:rPr>
          <w:rFonts w:cs="Arial"/>
          <w:i/>
          <w:iCs/>
          <w:szCs w:val="24"/>
        </w:rPr>
        <w:t xml:space="preserve"> race, color, national origin, religion, age, gender, sexual orientation, disabilities, genetic information, and/or veteran status in its educational programs or activities it operates. For more information, visit </w:t>
      </w:r>
      <w:hyperlink r:id="rId45" w:history="1">
        <w:r w:rsidRPr="00E24C51">
          <w:rPr>
            <w:rStyle w:val="Hyperlink"/>
            <w:rFonts w:cs="Arial"/>
            <w:i/>
            <w:iCs/>
            <w:szCs w:val="24"/>
          </w:rPr>
          <w:t>uta.edu/</w:t>
        </w:r>
        <w:proofErr w:type="spellStart"/>
        <w:r w:rsidRPr="00E24C51">
          <w:rPr>
            <w:rStyle w:val="Hyperlink"/>
            <w:rFonts w:cs="Arial"/>
            <w:i/>
            <w:iCs/>
            <w:szCs w:val="24"/>
          </w:rPr>
          <w:t>eos</w:t>
        </w:r>
        <w:proofErr w:type="spellEnd"/>
      </w:hyperlink>
      <w:r w:rsidRPr="00E24C51">
        <w:rPr>
          <w:rFonts w:cs="Arial"/>
          <w:i/>
          <w:iCs/>
          <w:szCs w:val="24"/>
        </w:rPr>
        <w:t>.</w:t>
      </w:r>
    </w:p>
    <w:p w:rsidR="0038178D" w:rsidRPr="00E24C51" w:rsidRDefault="0038178D" w:rsidP="00372B46">
      <w:pPr>
        <w:pStyle w:val="Heading1"/>
      </w:pPr>
      <w:r w:rsidRPr="00E24C51">
        <w:t>Student Success Faculty</w:t>
      </w:r>
    </w:p>
    <w:p w:rsidR="0038178D" w:rsidRPr="00E24C51" w:rsidRDefault="0038178D" w:rsidP="0038178D">
      <w:pPr>
        <w:pStyle w:val="Textbody"/>
        <w:widowControl/>
        <w:suppressAutoHyphens w:val="0"/>
        <w:autoSpaceDN/>
        <w:spacing w:after="240"/>
        <w:textAlignment w:val="auto"/>
        <w:rPr>
          <w:rFonts w:ascii="Arial" w:hAnsi="Arial" w:cs="Arial"/>
          <w:sz w:val="24"/>
        </w:rPr>
      </w:pPr>
      <w:proofErr w:type="gramStart"/>
      <w:r w:rsidRPr="00E24C51">
        <w:rPr>
          <w:rFonts w:ascii="Arial" w:hAnsi="Arial" w:cs="Arial"/>
          <w:sz w:val="24"/>
        </w:rPr>
        <w:t>In order to</w:t>
      </w:r>
      <w:proofErr w:type="gramEnd"/>
      <w:r w:rsidRPr="00E24C51">
        <w:rPr>
          <w:rFonts w:ascii="Arial" w:hAnsi="Arial" w:cs="Arial"/>
          <w:sz w:val="24"/>
        </w:rPr>
        <w:t xml:space="preserve"> assist masters nursing students who are at academic risk or who need academic support, there are graduate faculty members available to you.  The goal of the success faculty members is to support student achievement in masters-level </w:t>
      </w:r>
      <w:proofErr w:type="gramStart"/>
      <w:r w:rsidRPr="00E24C51">
        <w:rPr>
          <w:rFonts w:ascii="Arial" w:hAnsi="Arial" w:cs="Arial"/>
          <w:sz w:val="24"/>
        </w:rPr>
        <w:t>coursework</w:t>
      </w:r>
      <w:proofErr w:type="gramEnd"/>
      <w:r w:rsidRPr="00E24C51">
        <w:rPr>
          <w:rFonts w:ascii="Arial" w:hAnsi="Arial" w:cs="Arial"/>
          <w:sz w:val="24"/>
        </w:rPr>
        <w:t xml:space="preserve"> so students can reach their educational goals.  Students may contact a success faculty member directly, or a course instructor may encourage you to contact a success faculty member.</w:t>
      </w:r>
    </w:p>
    <w:p w:rsidR="0038178D" w:rsidRPr="00E24C51" w:rsidRDefault="0038178D" w:rsidP="0038178D">
      <w:pPr>
        <w:spacing w:after="240"/>
        <w:rPr>
          <w:rFonts w:cs="Arial"/>
          <w:color w:val="000000"/>
          <w:szCs w:val="24"/>
        </w:rPr>
      </w:pPr>
      <w:r w:rsidRPr="00E24C51">
        <w:rPr>
          <w:rFonts w:cs="Arial"/>
          <w:color w:val="000000"/>
          <w:szCs w:val="24"/>
        </w:rPr>
        <w:t xml:space="preserve">Dr. Mary </w:t>
      </w:r>
      <w:proofErr w:type="spellStart"/>
      <w:r w:rsidRPr="00E24C51">
        <w:rPr>
          <w:rFonts w:cs="Arial"/>
          <w:color w:val="000000"/>
          <w:szCs w:val="24"/>
        </w:rPr>
        <w:t>Schira</w:t>
      </w:r>
      <w:proofErr w:type="spellEnd"/>
      <w:r w:rsidRPr="00E24C51">
        <w:rPr>
          <w:rFonts w:cs="Arial"/>
          <w:color w:val="000000"/>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w:t>
      </w:r>
      <w:proofErr w:type="spellStart"/>
      <w:r w:rsidRPr="00E24C51">
        <w:rPr>
          <w:rFonts w:cs="Arial"/>
          <w:color w:val="000000"/>
          <w:szCs w:val="24"/>
        </w:rPr>
        <w:t>Schira</w:t>
      </w:r>
      <w:proofErr w:type="spellEnd"/>
      <w:r w:rsidRPr="00E24C51">
        <w:rPr>
          <w:rFonts w:cs="Arial"/>
          <w:color w:val="000000"/>
          <w:szCs w:val="24"/>
        </w:rPr>
        <w:t xml:space="preserve"> can be reached via email:  </w:t>
      </w:r>
      <w:hyperlink r:id="rId46" w:history="1">
        <w:r w:rsidRPr="00E24C51">
          <w:rPr>
            <w:rStyle w:val="Hyperlink"/>
            <w:rFonts w:cs="Arial"/>
            <w:szCs w:val="24"/>
          </w:rPr>
          <w:t>schira@uta.edu</w:t>
        </w:r>
      </w:hyperlink>
      <w:r w:rsidRPr="00E24C51">
        <w:rPr>
          <w:rFonts w:cs="Arial"/>
          <w:color w:val="000000"/>
          <w:szCs w:val="24"/>
        </w:rPr>
        <w:t>.</w:t>
      </w:r>
    </w:p>
    <w:p w:rsidR="00441A5F" w:rsidRPr="00E24C51" w:rsidRDefault="00441A5F" w:rsidP="00372B46">
      <w:pPr>
        <w:pStyle w:val="Heading1"/>
        <w:rPr>
          <w:rFonts w:eastAsia="Times New Roman"/>
        </w:rPr>
      </w:pPr>
      <w:r w:rsidRPr="00E24C51">
        <w:t>Student Evaluation of Course</w:t>
      </w:r>
    </w:p>
    <w:p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rsidR="00441A5F" w:rsidRPr="00E24C51" w:rsidRDefault="00441A5F" w:rsidP="00441A5F">
      <w:pPr>
        <w:pStyle w:val="Default"/>
        <w:rPr>
          <w:rFonts w:ascii="Arial" w:hAnsi="Arial" w:cs="Arial"/>
        </w:rPr>
      </w:pPr>
    </w:p>
    <w:p w:rsidR="007F7E97" w:rsidRPr="00E24C51" w:rsidRDefault="007F7E97" w:rsidP="00573392">
      <w:pPr>
        <w:spacing w:after="0" w:line="240" w:lineRule="auto"/>
        <w:rPr>
          <w:rFonts w:cs="Arial"/>
          <w:szCs w:val="24"/>
        </w:rPr>
      </w:pPr>
      <w:r w:rsidRPr="00E24C51">
        <w:rPr>
          <w:rStyle w:val="Heading1Char"/>
          <w:rFonts w:cs="Arial"/>
        </w:rPr>
        <w:t>Title IX</w:t>
      </w:r>
    </w:p>
    <w:p w:rsidR="00DE5ED7" w:rsidRPr="00E24C51" w:rsidRDefault="00DE5ED7" w:rsidP="00573392">
      <w:pPr>
        <w:spacing w:after="0" w:line="240" w:lineRule="auto"/>
        <w:rPr>
          <w:rFonts w:cs="Arial"/>
          <w:szCs w:val="24"/>
        </w:rPr>
      </w:pPr>
      <w:r w:rsidRPr="00E24C51">
        <w:rPr>
          <w:rFonts w:cs="Arial"/>
          <w:iCs/>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E24C51">
        <w:rPr>
          <w:rFonts w:cs="Arial"/>
          <w:iCs/>
          <w:szCs w:val="24"/>
        </w:rPr>
        <w:t>SaVE</w:t>
      </w:r>
      <w:proofErr w:type="spellEnd"/>
      <w:r w:rsidRPr="00E24C51">
        <w:rPr>
          <w:rFonts w:cs="Arial"/>
          <w:iCs/>
          <w:szCs w:val="24"/>
        </w:rPr>
        <w:t xml:space="preserve"> Act). Sexual misconduct is a form of sex discrimination and will not be tolerated.</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7"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8" w:history="1">
        <w:r w:rsidRPr="00E24C51">
          <w:rPr>
            <w:rStyle w:val="Hyperlink"/>
            <w:rFonts w:cs="Arial"/>
            <w:szCs w:val="24"/>
          </w:rPr>
          <w:t>jmhood@uta.edu</w:t>
        </w:r>
      </w:hyperlink>
      <w:r w:rsidRPr="00E24C51">
        <w:rPr>
          <w:rFonts w:cs="Arial"/>
          <w:szCs w:val="24"/>
        </w:rPr>
        <w:t>.</w:t>
      </w:r>
    </w:p>
    <w:p w:rsidR="000F6845" w:rsidRPr="00E24C51" w:rsidRDefault="000F6845" w:rsidP="000F6845">
      <w:pPr>
        <w:pStyle w:val="Default"/>
        <w:rPr>
          <w:rFonts w:ascii="Arial" w:hAnsi="Arial" w:cs="Arial"/>
        </w:rPr>
      </w:pPr>
    </w:p>
    <w:p w:rsidR="00573392" w:rsidRPr="00E24C51" w:rsidRDefault="00573392" w:rsidP="000F6845">
      <w:pPr>
        <w:pStyle w:val="Default"/>
        <w:rPr>
          <w:rFonts w:ascii="Arial" w:hAnsi="Arial" w:cs="Arial"/>
        </w:rPr>
      </w:pPr>
    </w:p>
    <w:p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rsidR="00573392" w:rsidRPr="00E24C51" w:rsidRDefault="009D7467" w:rsidP="00573392">
      <w:pPr>
        <w:rPr>
          <w:rFonts w:cs="Arial"/>
          <w:b/>
          <w:szCs w:val="24"/>
        </w:rPr>
      </w:pPr>
      <w:r>
        <w:rPr>
          <w:rFonts w:cs="Arial"/>
          <w:b/>
          <w:szCs w:val="24"/>
        </w:rPr>
        <w:pict>
          <v:rect id="_x0000_i1025" style="width:0;height:1.5pt" o:hralign="center" o:hrstd="t" o:hr="t" fillcolor="#a0a0a0" stroked="f"/>
        </w:pict>
      </w:r>
    </w:p>
    <w:p w:rsidR="00573392" w:rsidRPr="00382C00" w:rsidRDefault="00573392" w:rsidP="00372B46">
      <w:pPr>
        <w:pStyle w:val="Heading2"/>
        <w:ind w:left="0"/>
      </w:pPr>
      <w:r w:rsidRPr="00382C00">
        <w:t>Status of RN Licensure</w:t>
      </w:r>
    </w:p>
    <w:p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w:t>
      </w:r>
      <w:r w:rsidRPr="00E24C51">
        <w:rPr>
          <w:rFonts w:cs="Arial"/>
          <w:szCs w:val="24"/>
        </w:rPr>
        <w:lastRenderedPageBreak/>
        <w:t xml:space="preserve">immediately notify the Associate Dean, Department of Graduate Nursing.  The complete policy about encumbered licenses is available online at: </w:t>
      </w:r>
      <w:hyperlink r:id="rId49" w:history="1">
        <w:r w:rsidRPr="00E24C51">
          <w:rPr>
            <w:rStyle w:val="Hyperlink"/>
            <w:rFonts w:cs="Arial"/>
            <w:szCs w:val="24"/>
          </w:rPr>
          <w:t>www.bon.state.tx.us</w:t>
        </w:r>
      </w:hyperlink>
    </w:p>
    <w:p w:rsidR="00573392" w:rsidRPr="00E24C51" w:rsidRDefault="00573392" w:rsidP="00372B46">
      <w:pPr>
        <w:pStyle w:val="Heading2"/>
        <w:ind w:left="0"/>
      </w:pPr>
      <w:r w:rsidRPr="00E24C51">
        <w:t>UTA Student Identification</w:t>
      </w:r>
    </w:p>
    <w:p w:rsidR="00573392" w:rsidRPr="00E24C51" w:rsidRDefault="00573392" w:rsidP="00573392">
      <w:pPr>
        <w:spacing w:after="240"/>
        <w:rPr>
          <w:rFonts w:cs="Arial"/>
          <w:b/>
          <w:bCs/>
          <w:szCs w:val="24"/>
        </w:rPr>
      </w:pPr>
      <w:r w:rsidRPr="00E24C51">
        <w:rPr>
          <w:rFonts w:cs="Arial"/>
          <w:b/>
          <w:bCs/>
          <w:szCs w:val="24"/>
        </w:rPr>
        <w:t>All Students MUST be clearly identified as UTA Graduate Students and wear a UTA College of Nursing and Health Innovation ID in the clinical environment.</w:t>
      </w:r>
    </w:p>
    <w:p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rsidR="00573392" w:rsidRPr="00E24C51" w:rsidRDefault="00573392" w:rsidP="00573392">
      <w:pPr>
        <w:spacing w:after="240"/>
        <w:rPr>
          <w:rStyle w:val="Hyperlink"/>
          <w:rFonts w:cs="Arial"/>
          <w:color w:val="auto"/>
          <w:szCs w:val="24"/>
        </w:rPr>
      </w:pPr>
      <w:r w:rsidRPr="00E24C51">
        <w:rPr>
          <w:rStyle w:val="Hyperlink"/>
          <w:rFonts w:cs="Arial"/>
          <w:color w:val="auto"/>
          <w:szCs w:val="24"/>
        </w:rPr>
        <w:t xml:space="preserve">Please inform your faculty if you have been in contact with anyone who has Ebola/have traveled to a country that has Ebola virus. </w:t>
      </w:r>
    </w:p>
    <w:p w:rsidR="00573392" w:rsidRPr="00E24C51" w:rsidRDefault="00573392" w:rsidP="00372B46">
      <w:pPr>
        <w:pStyle w:val="Heading2"/>
        <w:ind w:left="0"/>
      </w:pPr>
      <w:r w:rsidRPr="00E24C51">
        <w:t>Confidentiality Agreement</w:t>
      </w:r>
    </w:p>
    <w:p w:rsidR="00573392" w:rsidRPr="00E24C51" w:rsidRDefault="00573392" w:rsidP="00573392">
      <w:pPr>
        <w:spacing w:after="240"/>
        <w:rPr>
          <w:rFonts w:cs="Arial"/>
          <w:szCs w:val="24"/>
        </w:rPr>
      </w:pPr>
      <w:r w:rsidRPr="00E24C51">
        <w:rPr>
          <w:rFonts w:cs="Arial"/>
          <w:szCs w:val="24"/>
        </w:rPr>
        <w:t xml:space="preserve">You signed a Confidentiality Form in orientation and were provided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rsidR="00573392" w:rsidRPr="00E24C51" w:rsidRDefault="00573392" w:rsidP="00372B46">
      <w:pPr>
        <w:pStyle w:val="Heading2"/>
        <w:ind w:left="0"/>
      </w:pPr>
      <w:r w:rsidRPr="00E24C51">
        <w:t>Graduate Student Handbook</w:t>
      </w:r>
    </w:p>
    <w:p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handbook online at: </w:t>
      </w:r>
      <w:hyperlink r:id="rId50"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Student Code of Ethics</w:t>
      </w:r>
    </w:p>
    <w:p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51"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No Gift Policy</w:t>
      </w:r>
    </w:p>
    <w:p w:rsidR="00573392" w:rsidRPr="00E24C51" w:rsidRDefault="00573392" w:rsidP="00573392">
      <w:pPr>
        <w:spacing w:after="240"/>
        <w:rPr>
          <w:rFonts w:cs="Arial"/>
          <w:szCs w:val="24"/>
        </w:rPr>
      </w:pPr>
      <w:r w:rsidRPr="00E24C51">
        <w:rPr>
          <w:rFonts w:cs="Arial"/>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E24C51">
        <w:rPr>
          <w:rFonts w:cs="Arial"/>
          <w:color w:val="1F497D"/>
          <w:szCs w:val="24"/>
        </w:rPr>
        <w:t xml:space="preserve"> </w:t>
      </w:r>
      <w:hyperlink r:id="rId52"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the Dean’s office.</w:t>
      </w:r>
    </w:p>
    <w:p w:rsidR="00573392" w:rsidRPr="00E24C51" w:rsidRDefault="00573392" w:rsidP="00372B46">
      <w:pPr>
        <w:pStyle w:val="Heading2"/>
        <w:ind w:left="0"/>
      </w:pPr>
      <w:r w:rsidRPr="00E24C51">
        <w:t>Online Conduct</w:t>
      </w:r>
    </w:p>
    <w:p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 xml:space="preserve">It is not appropriate to post statements of a personal or political nature, or statements criticizing classmates or faculty. Inappropriate statements/language will be deleted by the </w:t>
      </w:r>
      <w:r w:rsidRPr="00E24C51">
        <w:rPr>
          <w:rFonts w:cs="Arial"/>
          <w:szCs w:val="24"/>
        </w:rPr>
        <w:lastRenderedPageBreak/>
        <w:t>course faculty and may result in denied access to the Discussion boards. Refer to UTA CONHI Graduate Student Handbook for more information.</w:t>
      </w:r>
    </w:p>
    <w:p w:rsidR="006E5F2D" w:rsidRDefault="006E5F2D" w:rsidP="006E5F2D">
      <w:pPr>
        <w:pStyle w:val="Heading2"/>
        <w:ind w:left="0"/>
      </w:pPr>
      <w:r>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rsidR="006E5F2D" w:rsidRDefault="006E5F2D" w:rsidP="006E5F2D">
            <w:pPr>
              <w:spacing w:after="0"/>
              <w:rPr>
                <w:color w:val="000000"/>
                <w:sz w:val="22"/>
              </w:rPr>
            </w:pPr>
            <w:r>
              <w:rPr>
                <w:color w:val="000000"/>
              </w:rPr>
              <w:t>Chair, Graduate Nursing Programs</w:t>
            </w:r>
          </w:p>
          <w:p w:rsidR="006E5F2D" w:rsidRDefault="006E5F2D" w:rsidP="006E5F2D">
            <w:pPr>
              <w:spacing w:after="0"/>
              <w:rPr>
                <w:color w:val="000000"/>
                <w:szCs w:val="24"/>
                <w:lang w:eastAsia="zh-CN"/>
              </w:rPr>
            </w:pPr>
            <w:r>
              <w:rPr>
                <w:color w:val="000000"/>
              </w:rPr>
              <w:t>Assistant Professor, Clinical</w:t>
            </w:r>
          </w:p>
          <w:p w:rsidR="006E5F2D" w:rsidRDefault="006E5F2D" w:rsidP="006E5F2D">
            <w:pPr>
              <w:spacing w:after="0"/>
              <w:rPr>
                <w:color w:val="000000"/>
              </w:rPr>
            </w:pPr>
            <w:r>
              <w:rPr>
                <w:color w:val="000000"/>
              </w:rPr>
              <w:t>Pickard Hall Office #512</w:t>
            </w:r>
          </w:p>
          <w:p w:rsidR="006E5F2D" w:rsidRDefault="006E5F2D" w:rsidP="006E5F2D">
            <w:pPr>
              <w:spacing w:after="0"/>
              <w:rPr>
                <w:color w:val="000000"/>
              </w:rPr>
            </w:pPr>
            <w:r>
              <w:rPr>
                <w:color w:val="000000"/>
              </w:rPr>
              <w:t xml:space="preserve">Email address:  </w:t>
            </w:r>
            <w:hyperlink r:id="rId53"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5F2D" w:rsidRDefault="006E5F2D" w:rsidP="006E5F2D">
            <w:pPr>
              <w:spacing w:after="0"/>
            </w:pPr>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E. Monee’ Carter-Griffin, DNP, RN, ACNP-BC</w:t>
            </w:r>
          </w:p>
          <w:p w:rsidR="006E5F2D" w:rsidRDefault="006E5F2D" w:rsidP="006E5F2D">
            <w:pPr>
              <w:spacing w:after="0"/>
            </w:pPr>
            <w:r>
              <w:t>Associate Chair for Advanced Practice Nursing</w:t>
            </w:r>
          </w:p>
          <w:p w:rsidR="006E5F2D" w:rsidRDefault="006E5F2D" w:rsidP="006E5F2D">
            <w:pPr>
              <w:spacing w:after="0"/>
            </w:pPr>
            <w:r>
              <w:t>Assistant Professor, Clinical</w:t>
            </w:r>
          </w:p>
          <w:p w:rsidR="006E5F2D" w:rsidRDefault="006E5F2D" w:rsidP="006E5F2D">
            <w:pPr>
              <w:spacing w:after="0"/>
            </w:pPr>
            <w:r>
              <w:t>Pickard Hall Office #510</w:t>
            </w:r>
          </w:p>
          <w:p w:rsidR="006E5F2D" w:rsidRDefault="006E5F2D" w:rsidP="006E5F2D">
            <w:pPr>
              <w:spacing w:after="0"/>
            </w:pPr>
            <w:r>
              <w:t xml:space="preserve">Email address:  </w:t>
            </w:r>
            <w:hyperlink r:id="rId54"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Margarita Trevino, PhD, RN, CHN</w:t>
            </w:r>
          </w:p>
          <w:p w:rsidR="006E5F2D" w:rsidRDefault="006E5F2D" w:rsidP="006E5F2D">
            <w:pPr>
              <w:spacing w:after="0"/>
            </w:pPr>
            <w:r>
              <w:t>Associate Chair, DNP, PhD, Graduate Educator and Administration Programs</w:t>
            </w:r>
          </w:p>
          <w:p w:rsidR="006E5F2D" w:rsidRDefault="006E5F2D" w:rsidP="006E5F2D">
            <w:pPr>
              <w:spacing w:after="0"/>
              <w:rPr>
                <w:lang w:eastAsia="zh-CN"/>
              </w:rPr>
            </w:pPr>
            <w:r>
              <w:t>Pickard Hall Office #TBA</w:t>
            </w:r>
          </w:p>
          <w:p w:rsidR="006E5F2D" w:rsidRDefault="006E5F2D" w:rsidP="006E5F2D">
            <w:pPr>
              <w:spacing w:after="0"/>
            </w:pPr>
            <w:r>
              <w:t>817-272-6347</w:t>
            </w:r>
          </w:p>
          <w:p w:rsidR="006E5F2D" w:rsidRDefault="006E5F2D" w:rsidP="006E5F2D">
            <w:pPr>
              <w:spacing w:after="0"/>
              <w:rPr>
                <w:color w:val="1F497D"/>
              </w:rPr>
            </w:pPr>
            <w:r>
              <w:t xml:space="preserve">Email address: </w:t>
            </w:r>
            <w:hyperlink r:id="rId55" w:history="1">
              <w:r>
                <w:rPr>
                  <w:rStyle w:val="Hyperlink"/>
                  <w:rFonts w:cs="Arial"/>
                  <w:sz w:val="20"/>
                  <w:szCs w:val="20"/>
                </w:rPr>
                <w:t>trevinom@uta.edu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color w:val="000000"/>
              </w:rPr>
            </w:pPr>
            <w:r>
              <w:rPr>
                <w:b/>
                <w:bCs/>
                <w:color w:val="000000"/>
              </w:rPr>
              <w:t>Felicia Chamberlain</w:t>
            </w:r>
          </w:p>
          <w:p w:rsidR="006E5F2D" w:rsidRDefault="006E5F2D" w:rsidP="006E5F2D">
            <w:pPr>
              <w:spacing w:after="0"/>
              <w:rPr>
                <w:color w:val="000000"/>
              </w:rPr>
            </w:pPr>
            <w:r>
              <w:rPr>
                <w:color w:val="000000"/>
              </w:rPr>
              <w:t>Manager of Graduate Nursing Programs</w:t>
            </w:r>
          </w:p>
          <w:p w:rsidR="006E5F2D" w:rsidRDefault="006E5F2D" w:rsidP="006E5F2D">
            <w:pPr>
              <w:spacing w:after="0"/>
              <w:rPr>
                <w:color w:val="000000"/>
              </w:rPr>
            </w:pPr>
            <w:r>
              <w:rPr>
                <w:color w:val="000000"/>
              </w:rPr>
              <w:t>Pickard Hall Office #515</w:t>
            </w:r>
          </w:p>
          <w:p w:rsidR="006E5F2D" w:rsidRDefault="006E5F2D" w:rsidP="006E5F2D">
            <w:pPr>
              <w:spacing w:after="0"/>
              <w:rPr>
                <w:rFonts w:ascii="Calibri" w:hAnsi="Calibri"/>
                <w:sz w:val="22"/>
              </w:rPr>
            </w:pPr>
            <w:r>
              <w:rPr>
                <w:color w:val="000000"/>
              </w:rPr>
              <w:t xml:space="preserve">Email address:  </w:t>
            </w:r>
            <w:hyperlink r:id="rId56"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rsidR="006E5F2D" w:rsidRDefault="006E5F2D" w:rsidP="006E5F2D">
            <w:pPr>
              <w:spacing w:after="0"/>
              <w:rPr>
                <w:color w:val="000000"/>
              </w:rPr>
            </w:pPr>
            <w:r>
              <w:rPr>
                <w:color w:val="000000"/>
              </w:rPr>
              <w:t>NEDU and DNP Programs</w:t>
            </w:r>
          </w:p>
          <w:p w:rsidR="006E5F2D" w:rsidRDefault="006E5F2D" w:rsidP="006E5F2D">
            <w:pPr>
              <w:spacing w:after="0"/>
              <w:rPr>
                <w:color w:val="000000"/>
              </w:rPr>
            </w:pPr>
            <w:r>
              <w:rPr>
                <w:color w:val="000000"/>
              </w:rPr>
              <w:t>817-272-9440</w:t>
            </w:r>
          </w:p>
          <w:p w:rsidR="006E5F2D" w:rsidRDefault="009D7467" w:rsidP="006E5F2D">
            <w:pPr>
              <w:spacing w:after="0"/>
              <w:rPr>
                <w:sz w:val="22"/>
              </w:rPr>
            </w:pPr>
            <w:hyperlink r:id="rId57" w:history="1">
              <w:r w:rsidR="006E5F2D">
                <w:rPr>
                  <w:rStyle w:val="Hyperlink"/>
                </w:rPr>
                <w:t>Tabitha.giddings@uta.edu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proofErr w:type="spellStart"/>
            <w:r>
              <w:rPr>
                <w:b/>
                <w:bCs/>
                <w:color w:val="000000"/>
              </w:rPr>
              <w:t>Tameshia</w:t>
            </w:r>
            <w:proofErr w:type="spellEnd"/>
            <w:r>
              <w:rPr>
                <w:b/>
                <w:bCs/>
                <w:color w:val="000000"/>
              </w:rPr>
              <w:t xml:space="preserve"> Morgan,  </w:t>
            </w:r>
            <w:r>
              <w:rPr>
                <w:color w:val="000000"/>
              </w:rPr>
              <w:t>Clinical Coordinator</w:t>
            </w:r>
          </w:p>
          <w:p w:rsidR="006E5F2D" w:rsidRDefault="006E5F2D" w:rsidP="006E5F2D">
            <w:pPr>
              <w:spacing w:after="0"/>
              <w:rPr>
                <w:color w:val="000000"/>
              </w:rPr>
            </w:pPr>
            <w:r>
              <w:rPr>
                <w:color w:val="000000"/>
              </w:rPr>
              <w:t>Letter set – A-G</w:t>
            </w:r>
          </w:p>
          <w:p w:rsidR="006E5F2D" w:rsidRDefault="006E5F2D" w:rsidP="006E5F2D">
            <w:pPr>
              <w:spacing w:after="0"/>
              <w:rPr>
                <w:color w:val="000000"/>
                <w:lang w:eastAsia="zh-CN"/>
              </w:rPr>
            </w:pPr>
            <w:r>
              <w:rPr>
                <w:color w:val="000000"/>
              </w:rPr>
              <w:t>Pickard Hall Office #518</w:t>
            </w:r>
          </w:p>
          <w:p w:rsidR="006E5F2D" w:rsidRDefault="006E5F2D" w:rsidP="006E5F2D">
            <w:pPr>
              <w:spacing w:after="0"/>
            </w:pPr>
            <w:r>
              <w:t>817-272-1039</w:t>
            </w:r>
          </w:p>
          <w:p w:rsidR="006E5F2D" w:rsidRDefault="006E5F2D" w:rsidP="006E5F2D">
            <w:pPr>
              <w:spacing w:after="0"/>
              <w:rPr>
                <w:b/>
                <w:bCs/>
                <w:sz w:val="22"/>
              </w:rPr>
            </w:pPr>
            <w:r>
              <w:rPr>
                <w:color w:val="000000"/>
              </w:rPr>
              <w:t xml:space="preserve">Email address:  </w:t>
            </w:r>
            <w:hyperlink r:id="rId58"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szCs w:val="24"/>
              </w:rPr>
            </w:pPr>
            <w:r>
              <w:rPr>
                <w:b/>
                <w:bCs/>
              </w:rPr>
              <w:t>Angel Trevino-</w:t>
            </w:r>
            <w:proofErr w:type="spellStart"/>
            <w:r>
              <w:rPr>
                <w:b/>
                <w:bCs/>
              </w:rPr>
              <w:t>Korenek</w:t>
            </w:r>
            <w:proofErr w:type="spellEnd"/>
            <w:r>
              <w:rPr>
                <w:b/>
                <w:bCs/>
              </w:rPr>
              <w:t xml:space="preserve">,  </w:t>
            </w:r>
            <w:r>
              <w:t>Clinical Coordinator</w:t>
            </w:r>
          </w:p>
          <w:p w:rsidR="006E5F2D" w:rsidRDefault="006E5F2D" w:rsidP="006E5F2D">
            <w:pPr>
              <w:spacing w:after="0"/>
            </w:pPr>
            <w:r>
              <w:t>Letter set – H-Q</w:t>
            </w:r>
          </w:p>
          <w:p w:rsidR="006E5F2D" w:rsidRDefault="006E5F2D" w:rsidP="006E5F2D">
            <w:pPr>
              <w:spacing w:after="0"/>
              <w:rPr>
                <w:b/>
                <w:bCs/>
              </w:rPr>
            </w:pPr>
            <w:r>
              <w:t xml:space="preserve">Email address:  </w:t>
            </w:r>
            <w:hyperlink r:id="rId59" w:history="1">
              <w:r>
                <w:rPr>
                  <w:rStyle w:val="Hyperlink"/>
                </w:rPr>
                <w:t>angel.korenek@uta.edu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pPr>
            <w:r>
              <w:rPr>
                <w:b/>
                <w:bCs/>
              </w:rPr>
              <w:t xml:space="preserve">Janette </w:t>
            </w:r>
            <w:proofErr w:type="spellStart"/>
            <w:r>
              <w:rPr>
                <w:b/>
                <w:bCs/>
              </w:rPr>
              <w:t>Rieta</w:t>
            </w:r>
            <w:proofErr w:type="spellEnd"/>
            <w:r>
              <w:rPr>
                <w:b/>
                <w:bCs/>
              </w:rPr>
              <w:t xml:space="preserve">, </w:t>
            </w:r>
            <w:r>
              <w:t>Clinical Coordinator</w:t>
            </w:r>
          </w:p>
          <w:p w:rsidR="006E5F2D" w:rsidRDefault="006E5F2D" w:rsidP="006E5F2D">
            <w:pPr>
              <w:spacing w:after="0"/>
              <w:rPr>
                <w:b/>
                <w:bCs/>
              </w:rPr>
            </w:pPr>
            <w:r>
              <w:t>Letter set – R-Z</w:t>
            </w:r>
          </w:p>
          <w:p w:rsidR="006E5F2D" w:rsidRDefault="006E5F2D" w:rsidP="006E5F2D">
            <w:pPr>
              <w:spacing w:after="0"/>
              <w:rPr>
                <w:color w:val="0000FF"/>
                <w:sz w:val="22"/>
                <w:u w:val="single"/>
              </w:rPr>
            </w:pPr>
            <w:r>
              <w:t xml:space="preserve">Email address: </w:t>
            </w:r>
            <w:hyperlink r:id="rId60"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r>
              <w:rPr>
                <w:b/>
                <w:bCs/>
                <w:color w:val="000000"/>
              </w:rPr>
              <w:t>Brittany Garza</w:t>
            </w:r>
            <w:r>
              <w:rPr>
                <w:color w:val="000000"/>
              </w:rPr>
              <w:t>, Clinical Coordinator</w:t>
            </w:r>
          </w:p>
          <w:p w:rsidR="006E5F2D" w:rsidRDefault="006E5F2D" w:rsidP="006E5F2D">
            <w:pPr>
              <w:spacing w:after="0"/>
              <w:rPr>
                <w:color w:val="000000"/>
              </w:rPr>
            </w:pPr>
            <w:r>
              <w:rPr>
                <w:color w:val="000000"/>
              </w:rPr>
              <w:t>Letter set – TBA</w:t>
            </w:r>
          </w:p>
          <w:p w:rsidR="006E5F2D" w:rsidRDefault="009D7467" w:rsidP="006E5F2D">
            <w:pPr>
              <w:spacing w:after="0"/>
              <w:rPr>
                <w:color w:val="000000"/>
              </w:rPr>
            </w:pPr>
            <w:hyperlink r:id="rId61" w:history="1">
              <w:r w:rsidR="006E5F2D">
                <w:rPr>
                  <w:rStyle w:val="Hyperlink"/>
                </w:rPr>
                <w:t>Brittany.garza@uta.edu</w:t>
              </w:r>
            </w:hyperlink>
            <w:r w:rsidR="006E5F2D">
              <w:rPr>
                <w:color w:val="000000"/>
              </w:rPr>
              <w:t xml:space="preserve"> </w:t>
            </w:r>
          </w:p>
        </w:tc>
      </w:tr>
    </w:tbl>
    <w:p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be checked often. </w:t>
      </w:r>
    </w:p>
    <w:p w:rsidR="00573392" w:rsidRPr="00283079" w:rsidRDefault="009D7467" w:rsidP="00573392">
      <w:pPr>
        <w:rPr>
          <w:rFonts w:ascii="Times New Roman" w:hAnsi="Times New Roman"/>
          <w:b/>
          <w:szCs w:val="24"/>
          <w:u w:val="single"/>
        </w:rPr>
      </w:pPr>
      <w:r>
        <w:rPr>
          <w:rFonts w:ascii="Times New Roman" w:hAnsi="Times New Roman"/>
          <w:b/>
          <w:sz w:val="28"/>
          <w:szCs w:val="28"/>
        </w:rPr>
        <w:pict>
          <v:rect id="_x0000_i1026" style="width:489.6pt;height:1.5pt" o:hralign="center" o:hrstd="t" o:hr="t" fillcolor="#a0a0a0" stroked="f"/>
        </w:pict>
      </w:r>
    </w:p>
    <w:sectPr w:rsidR="00573392" w:rsidRPr="00283079" w:rsidSect="008B5DF8">
      <w:footerReference w:type="default" r:id="rId6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467" w:rsidRDefault="009D7467" w:rsidP="00205B20">
      <w:pPr>
        <w:spacing w:after="0" w:line="240" w:lineRule="auto"/>
      </w:pPr>
      <w:r>
        <w:separator/>
      </w:r>
    </w:p>
    <w:p w:rsidR="009D7467" w:rsidRDefault="009D7467"/>
  </w:endnote>
  <w:endnote w:type="continuationSeparator" w:id="0">
    <w:p w:rsidR="009D7467" w:rsidRDefault="009D7467" w:rsidP="00205B20">
      <w:pPr>
        <w:spacing w:after="0" w:line="240" w:lineRule="auto"/>
      </w:pPr>
      <w:r>
        <w:continuationSeparator/>
      </w:r>
    </w:p>
    <w:p w:rsidR="009D7467" w:rsidRDefault="009D7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62185"/>
      <w:docPartObj>
        <w:docPartGallery w:val="Page Numbers (Bottom of Page)"/>
        <w:docPartUnique/>
      </w:docPartObj>
    </w:sdtPr>
    <w:sdtEndPr>
      <w:rPr>
        <w:noProof/>
      </w:rPr>
    </w:sdtEndPr>
    <w:sdtContent>
      <w:p w:rsidR="00B83023" w:rsidRDefault="00B83023">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rsidR="00B83023" w:rsidRDefault="00B83023">
    <w:pPr>
      <w:pStyle w:val="Footer"/>
    </w:pPr>
  </w:p>
  <w:p w:rsidR="00B83023" w:rsidRDefault="00B83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467" w:rsidRDefault="009D7467" w:rsidP="00205B20">
      <w:pPr>
        <w:spacing w:after="0" w:line="240" w:lineRule="auto"/>
      </w:pPr>
      <w:r>
        <w:separator/>
      </w:r>
    </w:p>
    <w:p w:rsidR="009D7467" w:rsidRDefault="009D7467"/>
  </w:footnote>
  <w:footnote w:type="continuationSeparator" w:id="0">
    <w:p w:rsidR="009D7467" w:rsidRDefault="009D7467" w:rsidP="00205B20">
      <w:pPr>
        <w:spacing w:after="0" w:line="240" w:lineRule="auto"/>
      </w:pPr>
      <w:r>
        <w:continuationSeparator/>
      </w:r>
    </w:p>
    <w:p w:rsidR="009D7467" w:rsidRDefault="009D7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266730"/>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6C1C"/>
    <w:multiLevelType w:val="hybridMultilevel"/>
    <w:tmpl w:val="B568E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17F5"/>
    <w:multiLevelType w:val="multilevel"/>
    <w:tmpl w:val="071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5F7A72"/>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1495A"/>
    <w:multiLevelType w:val="hybridMultilevel"/>
    <w:tmpl w:val="A870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4508"/>
    <w:multiLevelType w:val="hybridMultilevel"/>
    <w:tmpl w:val="1C72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072B"/>
    <w:multiLevelType w:val="multilevel"/>
    <w:tmpl w:val="470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6E2568"/>
    <w:multiLevelType w:val="hybridMultilevel"/>
    <w:tmpl w:val="F3FA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301EF"/>
    <w:multiLevelType w:val="hybridMultilevel"/>
    <w:tmpl w:val="2ECA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22A67"/>
    <w:multiLevelType w:val="hybridMultilevel"/>
    <w:tmpl w:val="5D06225A"/>
    <w:lvl w:ilvl="0" w:tplc="5292168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43D86"/>
    <w:multiLevelType w:val="hybridMultilevel"/>
    <w:tmpl w:val="09E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02665"/>
    <w:multiLevelType w:val="hybridMultilevel"/>
    <w:tmpl w:val="AEDCB8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56B44"/>
    <w:multiLevelType w:val="multilevel"/>
    <w:tmpl w:val="071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80D78"/>
    <w:multiLevelType w:val="hybridMultilevel"/>
    <w:tmpl w:val="C5A0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43386"/>
    <w:multiLevelType w:val="hybridMultilevel"/>
    <w:tmpl w:val="7CBA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42671"/>
    <w:multiLevelType w:val="multilevel"/>
    <w:tmpl w:val="75825A4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3469B"/>
    <w:multiLevelType w:val="hybridMultilevel"/>
    <w:tmpl w:val="717AB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06292"/>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E51B5"/>
    <w:multiLevelType w:val="hybridMultilevel"/>
    <w:tmpl w:val="3DE62DF0"/>
    <w:lvl w:ilvl="0" w:tplc="FC4A54B6">
      <w:start w:val="1"/>
      <w:numFmt w:val="decimal"/>
      <w:lvlText w:val="%1."/>
      <w:lvlJc w:val="left"/>
      <w:pPr>
        <w:ind w:left="360" w:hanging="360"/>
      </w:pPr>
      <w:rPr>
        <w:rFonts w:eastAsia="Times New Roman"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9740B"/>
    <w:multiLevelType w:val="hybridMultilevel"/>
    <w:tmpl w:val="95A8F096"/>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C75B1"/>
    <w:multiLevelType w:val="multilevel"/>
    <w:tmpl w:val="D570B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A0AC4"/>
    <w:multiLevelType w:val="multilevel"/>
    <w:tmpl w:val="57FCCEE2"/>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5443D7"/>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F0AE5"/>
    <w:multiLevelType w:val="hybridMultilevel"/>
    <w:tmpl w:val="3F3C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22C90"/>
    <w:multiLevelType w:val="hybridMultilevel"/>
    <w:tmpl w:val="7966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160CD5"/>
    <w:multiLevelType w:val="hybridMultilevel"/>
    <w:tmpl w:val="3CE2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95DE7"/>
    <w:multiLevelType w:val="hybridMultilevel"/>
    <w:tmpl w:val="75163998"/>
    <w:lvl w:ilvl="0" w:tplc="9A02E5B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467CD"/>
    <w:multiLevelType w:val="hybridMultilevel"/>
    <w:tmpl w:val="D05A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2"/>
  </w:num>
  <w:num w:numId="4">
    <w:abstractNumId w:val="19"/>
  </w:num>
  <w:num w:numId="5">
    <w:abstractNumId w:val="13"/>
  </w:num>
  <w:num w:numId="6">
    <w:abstractNumId w:val="21"/>
  </w:num>
  <w:num w:numId="7">
    <w:abstractNumId w:val="8"/>
  </w:num>
  <w:num w:numId="8">
    <w:abstractNumId w:val="6"/>
  </w:num>
  <w:num w:numId="9">
    <w:abstractNumId w:val="26"/>
  </w:num>
  <w:num w:numId="10">
    <w:abstractNumId w:val="30"/>
  </w:num>
  <w:num w:numId="11">
    <w:abstractNumId w:val="34"/>
  </w:num>
  <w:num w:numId="12">
    <w:abstractNumId w:val="12"/>
  </w:num>
  <w:num w:numId="13">
    <w:abstractNumId w:val="29"/>
  </w:num>
  <w:num w:numId="14">
    <w:abstractNumId w:val="2"/>
  </w:num>
  <w:num w:numId="15">
    <w:abstractNumId w:val="32"/>
  </w:num>
  <w:num w:numId="16">
    <w:abstractNumId w:val="14"/>
  </w:num>
  <w:num w:numId="17">
    <w:abstractNumId w:val="5"/>
  </w:num>
  <w:num w:numId="18">
    <w:abstractNumId w:val="4"/>
  </w:num>
  <w:num w:numId="19">
    <w:abstractNumId w:val="20"/>
  </w:num>
  <w:num w:numId="20">
    <w:abstractNumId w:val="16"/>
  </w:num>
  <w:num w:numId="21">
    <w:abstractNumId w:val="9"/>
  </w:num>
  <w:num w:numId="22">
    <w:abstractNumId w:val="24"/>
  </w:num>
  <w:num w:numId="23">
    <w:abstractNumId w:val="10"/>
  </w:num>
  <w:num w:numId="24">
    <w:abstractNumId w:val="23"/>
  </w:num>
  <w:num w:numId="25">
    <w:abstractNumId w:val="28"/>
  </w:num>
  <w:num w:numId="26">
    <w:abstractNumId w:val="25"/>
  </w:num>
  <w:num w:numId="27">
    <w:abstractNumId w:val="33"/>
  </w:num>
  <w:num w:numId="28">
    <w:abstractNumId w:val="1"/>
  </w:num>
  <w:num w:numId="29">
    <w:abstractNumId w:val="11"/>
  </w:num>
  <w:num w:numId="30">
    <w:abstractNumId w:val="3"/>
  </w:num>
  <w:num w:numId="31">
    <w:abstractNumId w:val="27"/>
  </w:num>
  <w:num w:numId="32">
    <w:abstractNumId w:val="15"/>
  </w:num>
  <w:num w:numId="33">
    <w:abstractNumId w:val="18"/>
  </w:num>
  <w:num w:numId="34">
    <w:abstractNumId w:val="7"/>
  </w:num>
  <w:num w:numId="3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F8"/>
    <w:rsid w:val="0000173F"/>
    <w:rsid w:val="00005F11"/>
    <w:rsid w:val="00007A5F"/>
    <w:rsid w:val="00010F04"/>
    <w:rsid w:val="00016357"/>
    <w:rsid w:val="00025A38"/>
    <w:rsid w:val="00030E8C"/>
    <w:rsid w:val="00046F1C"/>
    <w:rsid w:val="0004742C"/>
    <w:rsid w:val="00050AC0"/>
    <w:rsid w:val="00067938"/>
    <w:rsid w:val="00075283"/>
    <w:rsid w:val="00075C27"/>
    <w:rsid w:val="00080497"/>
    <w:rsid w:val="0009566D"/>
    <w:rsid w:val="00096323"/>
    <w:rsid w:val="000A6765"/>
    <w:rsid w:val="000D44E5"/>
    <w:rsid w:val="000D5385"/>
    <w:rsid w:val="000F03D7"/>
    <w:rsid w:val="000F6845"/>
    <w:rsid w:val="00122C10"/>
    <w:rsid w:val="00127814"/>
    <w:rsid w:val="001309C7"/>
    <w:rsid w:val="001333B4"/>
    <w:rsid w:val="00133AE0"/>
    <w:rsid w:val="00134644"/>
    <w:rsid w:val="00136E0A"/>
    <w:rsid w:val="00152D16"/>
    <w:rsid w:val="0016418E"/>
    <w:rsid w:val="00165A3D"/>
    <w:rsid w:val="001668D1"/>
    <w:rsid w:val="00173562"/>
    <w:rsid w:val="0018430C"/>
    <w:rsid w:val="00191259"/>
    <w:rsid w:val="001933E8"/>
    <w:rsid w:val="00197F0B"/>
    <w:rsid w:val="001A1AC4"/>
    <w:rsid w:val="001A26E0"/>
    <w:rsid w:val="001B5FA3"/>
    <w:rsid w:val="001C40F6"/>
    <w:rsid w:val="001C4E55"/>
    <w:rsid w:val="001C752E"/>
    <w:rsid w:val="001D31A2"/>
    <w:rsid w:val="001D3428"/>
    <w:rsid w:val="001D69EB"/>
    <w:rsid w:val="001E3C06"/>
    <w:rsid w:val="001E7B13"/>
    <w:rsid w:val="001F2658"/>
    <w:rsid w:val="0020195E"/>
    <w:rsid w:val="00204C8C"/>
    <w:rsid w:val="00205B20"/>
    <w:rsid w:val="0022198B"/>
    <w:rsid w:val="002272F7"/>
    <w:rsid w:val="002409D3"/>
    <w:rsid w:val="00244224"/>
    <w:rsid w:val="0026329A"/>
    <w:rsid w:val="00263621"/>
    <w:rsid w:val="0027103B"/>
    <w:rsid w:val="00285951"/>
    <w:rsid w:val="002C7966"/>
    <w:rsid w:val="002D258A"/>
    <w:rsid w:val="002D5F38"/>
    <w:rsid w:val="002E22C7"/>
    <w:rsid w:val="002E5CFD"/>
    <w:rsid w:val="002F7144"/>
    <w:rsid w:val="00313852"/>
    <w:rsid w:val="00317BBB"/>
    <w:rsid w:val="003406D0"/>
    <w:rsid w:val="00347255"/>
    <w:rsid w:val="00347EFA"/>
    <w:rsid w:val="00355686"/>
    <w:rsid w:val="00355ACE"/>
    <w:rsid w:val="00357CC7"/>
    <w:rsid w:val="00357DD1"/>
    <w:rsid w:val="0036148F"/>
    <w:rsid w:val="0036173E"/>
    <w:rsid w:val="00364871"/>
    <w:rsid w:val="00370884"/>
    <w:rsid w:val="00372B46"/>
    <w:rsid w:val="0038178D"/>
    <w:rsid w:val="00382C00"/>
    <w:rsid w:val="00396AD4"/>
    <w:rsid w:val="003A3EBF"/>
    <w:rsid w:val="003A4BD0"/>
    <w:rsid w:val="003B32B4"/>
    <w:rsid w:val="003B5FFD"/>
    <w:rsid w:val="003B6947"/>
    <w:rsid w:val="003C336A"/>
    <w:rsid w:val="003D3CB9"/>
    <w:rsid w:val="003E3CDE"/>
    <w:rsid w:val="00400C3D"/>
    <w:rsid w:val="0040434A"/>
    <w:rsid w:val="0040500F"/>
    <w:rsid w:val="004062F9"/>
    <w:rsid w:val="00411D42"/>
    <w:rsid w:val="00412373"/>
    <w:rsid w:val="00441A5F"/>
    <w:rsid w:val="004463CF"/>
    <w:rsid w:val="004626BF"/>
    <w:rsid w:val="0047024A"/>
    <w:rsid w:val="00480B92"/>
    <w:rsid w:val="004933F3"/>
    <w:rsid w:val="004A74B8"/>
    <w:rsid w:val="004C2504"/>
    <w:rsid w:val="004D1986"/>
    <w:rsid w:val="004D526A"/>
    <w:rsid w:val="004D735A"/>
    <w:rsid w:val="004E02AD"/>
    <w:rsid w:val="00500D25"/>
    <w:rsid w:val="0053198F"/>
    <w:rsid w:val="00532AF9"/>
    <w:rsid w:val="00533154"/>
    <w:rsid w:val="0053317D"/>
    <w:rsid w:val="0053374E"/>
    <w:rsid w:val="00540E26"/>
    <w:rsid w:val="00543518"/>
    <w:rsid w:val="00543CE5"/>
    <w:rsid w:val="005463FA"/>
    <w:rsid w:val="00553FBE"/>
    <w:rsid w:val="00554037"/>
    <w:rsid w:val="00554FC2"/>
    <w:rsid w:val="00556C4A"/>
    <w:rsid w:val="0056360A"/>
    <w:rsid w:val="00573392"/>
    <w:rsid w:val="005C0283"/>
    <w:rsid w:val="005C1874"/>
    <w:rsid w:val="005C36E5"/>
    <w:rsid w:val="005C6114"/>
    <w:rsid w:val="005D1865"/>
    <w:rsid w:val="005D1CA4"/>
    <w:rsid w:val="0062130C"/>
    <w:rsid w:val="006245FB"/>
    <w:rsid w:val="006323DB"/>
    <w:rsid w:val="006378D2"/>
    <w:rsid w:val="0064633C"/>
    <w:rsid w:val="00657E0E"/>
    <w:rsid w:val="00672FD9"/>
    <w:rsid w:val="006762AC"/>
    <w:rsid w:val="006772ED"/>
    <w:rsid w:val="006A72CE"/>
    <w:rsid w:val="006C5924"/>
    <w:rsid w:val="006C6941"/>
    <w:rsid w:val="006C711B"/>
    <w:rsid w:val="006E5A9E"/>
    <w:rsid w:val="006E5F2D"/>
    <w:rsid w:val="006E6098"/>
    <w:rsid w:val="00700277"/>
    <w:rsid w:val="007047C3"/>
    <w:rsid w:val="007310BE"/>
    <w:rsid w:val="007337AA"/>
    <w:rsid w:val="00746182"/>
    <w:rsid w:val="0074781E"/>
    <w:rsid w:val="00755A9D"/>
    <w:rsid w:val="00765DDD"/>
    <w:rsid w:val="00766A96"/>
    <w:rsid w:val="00770410"/>
    <w:rsid w:val="00774D70"/>
    <w:rsid w:val="00787F3E"/>
    <w:rsid w:val="007A247A"/>
    <w:rsid w:val="007A7D60"/>
    <w:rsid w:val="007D4A5D"/>
    <w:rsid w:val="007D73F0"/>
    <w:rsid w:val="007E4BFE"/>
    <w:rsid w:val="007E5953"/>
    <w:rsid w:val="007F7E97"/>
    <w:rsid w:val="008056CE"/>
    <w:rsid w:val="0081035C"/>
    <w:rsid w:val="008451C2"/>
    <w:rsid w:val="0084599C"/>
    <w:rsid w:val="0086587F"/>
    <w:rsid w:val="00870CAB"/>
    <w:rsid w:val="00875580"/>
    <w:rsid w:val="00883559"/>
    <w:rsid w:val="008946BA"/>
    <w:rsid w:val="00895BC4"/>
    <w:rsid w:val="008A6C2D"/>
    <w:rsid w:val="008B5DF8"/>
    <w:rsid w:val="008D24F0"/>
    <w:rsid w:val="008E2C42"/>
    <w:rsid w:val="008E7BDC"/>
    <w:rsid w:val="00910AD0"/>
    <w:rsid w:val="00911597"/>
    <w:rsid w:val="00937CA5"/>
    <w:rsid w:val="00952D90"/>
    <w:rsid w:val="00952EE2"/>
    <w:rsid w:val="00957BEC"/>
    <w:rsid w:val="009712E7"/>
    <w:rsid w:val="00972A40"/>
    <w:rsid w:val="009764A3"/>
    <w:rsid w:val="0098049A"/>
    <w:rsid w:val="00984ED9"/>
    <w:rsid w:val="00991FB1"/>
    <w:rsid w:val="009A50B5"/>
    <w:rsid w:val="009A7467"/>
    <w:rsid w:val="009B09D9"/>
    <w:rsid w:val="009B57CF"/>
    <w:rsid w:val="009C17C6"/>
    <w:rsid w:val="009D260D"/>
    <w:rsid w:val="009D52CD"/>
    <w:rsid w:val="009D569B"/>
    <w:rsid w:val="009D7467"/>
    <w:rsid w:val="009E58F6"/>
    <w:rsid w:val="009F676A"/>
    <w:rsid w:val="009F7BC6"/>
    <w:rsid w:val="00A02EB2"/>
    <w:rsid w:val="00A03EF9"/>
    <w:rsid w:val="00A06239"/>
    <w:rsid w:val="00A15654"/>
    <w:rsid w:val="00A431D1"/>
    <w:rsid w:val="00A50E77"/>
    <w:rsid w:val="00A53AA1"/>
    <w:rsid w:val="00A6697D"/>
    <w:rsid w:val="00A777EF"/>
    <w:rsid w:val="00AA1279"/>
    <w:rsid w:val="00AB50E4"/>
    <w:rsid w:val="00AD190A"/>
    <w:rsid w:val="00AD1BA7"/>
    <w:rsid w:val="00AD469B"/>
    <w:rsid w:val="00AE0835"/>
    <w:rsid w:val="00B16B3D"/>
    <w:rsid w:val="00B17B6A"/>
    <w:rsid w:val="00B206BB"/>
    <w:rsid w:val="00B214D4"/>
    <w:rsid w:val="00B26C70"/>
    <w:rsid w:val="00B27979"/>
    <w:rsid w:val="00B64135"/>
    <w:rsid w:val="00B66DD8"/>
    <w:rsid w:val="00B83023"/>
    <w:rsid w:val="00BB6163"/>
    <w:rsid w:val="00BB7FC2"/>
    <w:rsid w:val="00BD648D"/>
    <w:rsid w:val="00BD6722"/>
    <w:rsid w:val="00BF1951"/>
    <w:rsid w:val="00BF2F14"/>
    <w:rsid w:val="00C02232"/>
    <w:rsid w:val="00C157D2"/>
    <w:rsid w:val="00C2764F"/>
    <w:rsid w:val="00C34716"/>
    <w:rsid w:val="00C34D11"/>
    <w:rsid w:val="00C46B8A"/>
    <w:rsid w:val="00C5353C"/>
    <w:rsid w:val="00C54E08"/>
    <w:rsid w:val="00C57E69"/>
    <w:rsid w:val="00C64713"/>
    <w:rsid w:val="00C65FFD"/>
    <w:rsid w:val="00C71F6A"/>
    <w:rsid w:val="00CC1417"/>
    <w:rsid w:val="00D07ACA"/>
    <w:rsid w:val="00D17CC3"/>
    <w:rsid w:val="00D446EF"/>
    <w:rsid w:val="00D600C1"/>
    <w:rsid w:val="00D610A2"/>
    <w:rsid w:val="00D674FE"/>
    <w:rsid w:val="00D74B85"/>
    <w:rsid w:val="00D7524C"/>
    <w:rsid w:val="00D90495"/>
    <w:rsid w:val="00D97D12"/>
    <w:rsid w:val="00DB7F46"/>
    <w:rsid w:val="00DE3E17"/>
    <w:rsid w:val="00DE5ED7"/>
    <w:rsid w:val="00DE6682"/>
    <w:rsid w:val="00DE77E0"/>
    <w:rsid w:val="00E00849"/>
    <w:rsid w:val="00E03173"/>
    <w:rsid w:val="00E03237"/>
    <w:rsid w:val="00E1499B"/>
    <w:rsid w:val="00E24C51"/>
    <w:rsid w:val="00E45070"/>
    <w:rsid w:val="00E5061A"/>
    <w:rsid w:val="00E5591E"/>
    <w:rsid w:val="00E57433"/>
    <w:rsid w:val="00E7212B"/>
    <w:rsid w:val="00E744AF"/>
    <w:rsid w:val="00E7617B"/>
    <w:rsid w:val="00E76BF9"/>
    <w:rsid w:val="00EA477A"/>
    <w:rsid w:val="00EA7D90"/>
    <w:rsid w:val="00ED618E"/>
    <w:rsid w:val="00ED76D9"/>
    <w:rsid w:val="00EE332F"/>
    <w:rsid w:val="00EE5D57"/>
    <w:rsid w:val="00F1516C"/>
    <w:rsid w:val="00F17882"/>
    <w:rsid w:val="00F67793"/>
    <w:rsid w:val="00F9440A"/>
    <w:rsid w:val="00FA2097"/>
    <w:rsid w:val="00FA20B7"/>
    <w:rsid w:val="00FA665C"/>
    <w:rsid w:val="00FB0CDE"/>
    <w:rsid w:val="00FC4C9E"/>
    <w:rsid w:val="00FD044D"/>
    <w:rsid w:val="00FE01B8"/>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customStyle="1" w:styleId="ListParagraphChar">
    <w:name w:val="List Paragraph Char"/>
    <w:basedOn w:val="DefaultParagraphFont"/>
    <w:link w:val="ListParagraph"/>
    <w:uiPriority w:val="34"/>
    <w:rsid w:val="00411D42"/>
    <w:rPr>
      <w:rFonts w:ascii="Arial" w:hAnsi="Arial"/>
      <w:sz w:val="24"/>
    </w:rPr>
  </w:style>
  <w:style w:type="character" w:customStyle="1" w:styleId="Strong1">
    <w:name w:val="Strong1"/>
    <w:basedOn w:val="DefaultParagraphFont"/>
    <w:rsid w:val="0084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520">
      <w:bodyDiv w:val="1"/>
      <w:marLeft w:val="0"/>
      <w:marRight w:val="0"/>
      <w:marTop w:val="0"/>
      <w:marBottom w:val="0"/>
      <w:divBdr>
        <w:top w:val="none" w:sz="0" w:space="0" w:color="auto"/>
        <w:left w:val="none" w:sz="0" w:space="0" w:color="auto"/>
        <w:bottom w:val="none" w:sz="0" w:space="0" w:color="auto"/>
        <w:right w:val="none" w:sz="0" w:space="0" w:color="auto"/>
      </w:divBdr>
    </w:div>
    <w:div w:id="104928738">
      <w:bodyDiv w:val="1"/>
      <w:marLeft w:val="0"/>
      <w:marRight w:val="0"/>
      <w:marTop w:val="0"/>
      <w:marBottom w:val="0"/>
      <w:divBdr>
        <w:top w:val="none" w:sz="0" w:space="0" w:color="auto"/>
        <w:left w:val="none" w:sz="0" w:space="0" w:color="auto"/>
        <w:bottom w:val="none" w:sz="0" w:space="0" w:color="auto"/>
        <w:right w:val="none" w:sz="0" w:space="0" w:color="auto"/>
      </w:divBdr>
      <w:divsChild>
        <w:div w:id="156577154">
          <w:marLeft w:val="0"/>
          <w:marRight w:val="0"/>
          <w:marTop w:val="0"/>
          <w:marBottom w:val="0"/>
          <w:divBdr>
            <w:top w:val="none" w:sz="0" w:space="0" w:color="auto"/>
            <w:left w:val="none" w:sz="0" w:space="0" w:color="auto"/>
            <w:bottom w:val="none" w:sz="0" w:space="0" w:color="auto"/>
            <w:right w:val="none" w:sz="0" w:space="0" w:color="auto"/>
          </w:divBdr>
        </w:div>
        <w:div w:id="2013019874">
          <w:marLeft w:val="0"/>
          <w:marRight w:val="0"/>
          <w:marTop w:val="0"/>
          <w:marBottom w:val="0"/>
          <w:divBdr>
            <w:top w:val="none" w:sz="0" w:space="0" w:color="auto"/>
            <w:left w:val="none" w:sz="0" w:space="0" w:color="auto"/>
            <w:bottom w:val="none" w:sz="0" w:space="0" w:color="auto"/>
            <w:right w:val="none" w:sz="0" w:space="0" w:color="auto"/>
          </w:divBdr>
        </w:div>
        <w:div w:id="1934894206">
          <w:marLeft w:val="0"/>
          <w:marRight w:val="0"/>
          <w:marTop w:val="0"/>
          <w:marBottom w:val="0"/>
          <w:divBdr>
            <w:top w:val="none" w:sz="0" w:space="0" w:color="auto"/>
            <w:left w:val="none" w:sz="0" w:space="0" w:color="auto"/>
            <w:bottom w:val="none" w:sz="0" w:space="0" w:color="auto"/>
            <w:right w:val="none" w:sz="0" w:space="0" w:color="auto"/>
          </w:divBdr>
        </w:div>
      </w:divsChild>
    </w:div>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3447462">
      <w:bodyDiv w:val="1"/>
      <w:marLeft w:val="0"/>
      <w:marRight w:val="0"/>
      <w:marTop w:val="0"/>
      <w:marBottom w:val="0"/>
      <w:divBdr>
        <w:top w:val="none" w:sz="0" w:space="0" w:color="auto"/>
        <w:left w:val="none" w:sz="0" w:space="0" w:color="auto"/>
        <w:bottom w:val="none" w:sz="0" w:space="0" w:color="auto"/>
        <w:right w:val="none" w:sz="0" w:space="0" w:color="auto"/>
      </w:divBdr>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785895">
      <w:bodyDiv w:val="1"/>
      <w:marLeft w:val="0"/>
      <w:marRight w:val="0"/>
      <w:marTop w:val="0"/>
      <w:marBottom w:val="0"/>
      <w:divBdr>
        <w:top w:val="none" w:sz="0" w:space="0" w:color="auto"/>
        <w:left w:val="none" w:sz="0" w:space="0" w:color="auto"/>
        <w:bottom w:val="none" w:sz="0" w:space="0" w:color="auto"/>
        <w:right w:val="none" w:sz="0" w:space="0" w:color="auto"/>
      </w:divBdr>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6618765-Zoom-Video-Tutorials" TargetMode="External"/><Relationship Id="rId18" Type="http://schemas.openxmlformats.org/officeDocument/2006/relationships/hyperlink" Target="http://library.uta.edu/sites/default/files/apa2014.pdf" TargetMode="External"/><Relationship Id="rId26" Type="http://schemas.openxmlformats.org/officeDocument/2006/relationships/hyperlink" Target="mailto:llpyburn@uta.edu" TargetMode="External"/><Relationship Id="rId39" Type="http://schemas.openxmlformats.org/officeDocument/2006/relationships/hyperlink" Target="http://library.ua.edu/academic-plaza" TargetMode="External"/><Relationship Id="rId21" Type="http://schemas.openxmlformats.org/officeDocument/2006/relationships/hyperlink" Target="http://catalog.uta.edu/academicregulations/grades/" TargetMode="External"/><Relationship Id="rId34" Type="http://schemas.openxmlformats.org/officeDocument/2006/relationships/hyperlink" Target="http://pulse.uta.edu/vwebv/enterCourseReserve.do" TargetMode="External"/><Relationship Id="rId42" Type="http://schemas.openxmlformats.org/officeDocument/2006/relationships/hyperlink" Target="http://www.uta.edu/disability%20or%20calling%20817-272-3364" TargetMode="External"/><Relationship Id="rId47" Type="http://schemas.openxmlformats.org/officeDocument/2006/relationships/hyperlink" Target="http://www.uta.edu/titleIX" TargetMode="External"/><Relationship Id="rId50" Type="http://schemas.openxmlformats.org/officeDocument/2006/relationships/hyperlink" Target="http://www.uta.edu/conhi/students/msn-resources/index.php" TargetMode="External"/><Relationship Id="rId55" Type="http://schemas.openxmlformats.org/officeDocument/2006/relationships/hyperlink" Target="mailto:trevinom@uta.ed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01.safelinks.protection.outlook.com/?url=https%3A%2F%2Fyoutu.be%2FdAgn_0uCevA&amp;data=02%7C01%7Cpatricia.meadows%40uta.edu%7C36b1b78ca54542839eca08d5dd0a7bf6%7C5cdc5b43d7be4caa8173729e3b0a62d9%7C0%7C1%7C636657959456901789&amp;sdata=V%2FK0Afo%2FYXaa%2FhH9QOVGZChNR85x66ef%2Bc%2Fw1gqon7g%3D&amp;reserved=0" TargetMode="External"/><Relationship Id="rId20" Type="http://schemas.openxmlformats.org/officeDocument/2006/relationships/hyperlink" Target="http://library.uta.edu/how-to/paper-formatting-apa-st" TargetMode="External"/><Relationship Id="rId29" Type="http://schemas.openxmlformats.org/officeDocument/2006/relationships/hyperlink" Target="http://libguides.uta.edu/nursing" TargetMode="External"/><Relationship Id="rId41" Type="http://schemas.openxmlformats.org/officeDocument/2006/relationships/hyperlink" Target="http://library.uta.edu/distance-disability-services" TargetMode="External"/><Relationship Id="rId54" Type="http://schemas.openxmlformats.org/officeDocument/2006/relationships/hyperlink" Target="mailto:monee@uta.edu"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is.uta.edu/explore/courses/year/2017/instructor/" TargetMode="External"/><Relationship Id="rId24" Type="http://schemas.openxmlformats.org/officeDocument/2006/relationships/hyperlink" Target="http://www.uta.edu/uta/acadcal.php?session=20166" TargetMode="External"/><Relationship Id="rId32" Type="http://schemas.openxmlformats.org/officeDocument/2006/relationships/hyperlink" Target="http://ask.uta.edu" TargetMode="External"/><Relationship Id="rId37" Type="http://schemas.openxmlformats.org/officeDocument/2006/relationships/hyperlink" Target="http://www.uta.edu/library/help/tutorials.php" TargetMode="External"/><Relationship Id="rId40" Type="http://schemas.openxmlformats.org/officeDocument/2006/relationships/hyperlink" Target="http://openroom.uta.edu" TargetMode="External"/><Relationship Id="rId45" Type="http://schemas.openxmlformats.org/officeDocument/2006/relationships/hyperlink" Target="http://www.uta.edu/hr/eos/index.php" TargetMode="External"/><Relationship Id="rId53" Type="http://schemas.openxmlformats.org/officeDocument/2006/relationships/hyperlink" Target="mailto:johngonz@uta.edu" TargetMode="External"/><Relationship Id="rId58" Type="http://schemas.openxmlformats.org/officeDocument/2006/relationships/hyperlink" Target="mailto:tameshia.morgan@uta.edu" TargetMode="External"/><Relationship Id="rId5" Type="http://schemas.openxmlformats.org/officeDocument/2006/relationships/webSettings" Target="webSettings.xml"/><Relationship Id="rId15" Type="http://schemas.openxmlformats.org/officeDocument/2006/relationships/hyperlink" Target="http://support.shadowhealth.com/" TargetMode="External"/><Relationship Id="rId23" Type="http://schemas.openxmlformats.org/officeDocument/2006/relationships/hyperlink" Target="http://www.uta.edu/fao/" TargetMode="External"/><Relationship Id="rId28" Type="http://schemas.openxmlformats.org/officeDocument/2006/relationships/hyperlink" Target="mailto:library-nursing@listserv.uta.edu" TargetMode="External"/><Relationship Id="rId36" Type="http://schemas.openxmlformats.org/officeDocument/2006/relationships/hyperlink" Target="http://pulse.uta.edu/vwebv/searchSubject" TargetMode="External"/><Relationship Id="rId49" Type="http://schemas.openxmlformats.org/officeDocument/2006/relationships/hyperlink" Target="http://www.bon.state.tx.us" TargetMode="External"/><Relationship Id="rId57" Type="http://schemas.openxmlformats.org/officeDocument/2006/relationships/hyperlink" Target="mailto:Tabitha.giddings@uta.edu" TargetMode="External"/><Relationship Id="rId61" Type="http://schemas.openxmlformats.org/officeDocument/2006/relationships/hyperlink" Target="mailto:Brittany.garza@uta.edu" TargetMode="External"/><Relationship Id="rId10" Type="http://schemas.openxmlformats.org/officeDocument/2006/relationships/hyperlink" Target="https://mentis.uta.edu/explore/courses/year/2017/instructor/25299" TargetMode="External"/><Relationship Id="rId19" Type="http://schemas.openxmlformats.org/officeDocument/2006/relationships/hyperlink" Target="http://libguides.uta.edu/apa" TargetMode="External"/><Relationship Id="rId31" Type="http://schemas.openxmlformats.org/officeDocument/2006/relationships/hyperlink" Target="http://libguides.uta.edu" TargetMode="External"/><Relationship Id="rId44" Type="http://schemas.openxmlformats.org/officeDocument/2006/relationships/hyperlink" Target="http://www.uta.edu/disability" TargetMode="External"/><Relationship Id="rId52" Type="http://schemas.openxmlformats.org/officeDocument/2006/relationships/hyperlink" Target="http://www.uta.edu/conhi/students/scholarships/index.php" TargetMode="External"/><Relationship Id="rId60" Type="http://schemas.openxmlformats.org/officeDocument/2006/relationships/hyperlink" Target="mailto:jrieta@uta.edu" TargetMode="External"/><Relationship Id="rId4" Type="http://schemas.openxmlformats.org/officeDocument/2006/relationships/settings" Target="settings.xml"/><Relationship Id="rId9" Type="http://schemas.openxmlformats.org/officeDocument/2006/relationships/hyperlink" Target="mailto:patricia.meadows@uta.edu" TargetMode="External"/><Relationship Id="rId14" Type="http://schemas.openxmlformats.org/officeDocument/2006/relationships/hyperlink" Target="http://app.shadowhealth.com/" TargetMode="External"/><Relationship Id="rId22" Type="http://schemas.openxmlformats.org/officeDocument/2006/relationships/hyperlink" Target="http://www.uta.edu/deanofstudents/student-complaints/index.php" TargetMode="External"/><Relationship Id="rId27" Type="http://schemas.openxmlformats.org/officeDocument/2006/relationships/hyperlink" Target="mailto:scalf@uta.edu" TargetMode="External"/><Relationship Id="rId30" Type="http://schemas.openxmlformats.org/officeDocument/2006/relationships/hyperlink" Target="http://library.uta.edu/" TargetMode="External"/><Relationship Id="rId35" Type="http://schemas.openxmlformats.org/officeDocument/2006/relationships/hyperlink" Target="http://uta.summon.serialssolutions.com/" TargetMode="External"/><Relationship Id="rId43" Type="http://schemas.openxmlformats.org/officeDocument/2006/relationships/hyperlink" Target="http://www.uta.edu/caps/" TargetMode="External"/><Relationship Id="rId48" Type="http://schemas.openxmlformats.org/officeDocument/2006/relationships/hyperlink" Target="file:///C:\Users\olivier\AppData\Local\Temp\jmhood@uta.edu" TargetMode="External"/><Relationship Id="rId56" Type="http://schemas.openxmlformats.org/officeDocument/2006/relationships/hyperlink" Target="mailto:chamberl@uta.ed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uta.edu/conhi/students/msn-resources/index.php" TargetMode="External"/><Relationship Id="rId3" Type="http://schemas.openxmlformats.org/officeDocument/2006/relationships/styles" Target="styles.xml"/><Relationship Id="rId12" Type="http://schemas.openxmlformats.org/officeDocument/2006/relationships/hyperlink" Target="mailto:patricia.meadows@uta.edu" TargetMode="External"/><Relationship Id="rId17" Type="http://schemas.openxmlformats.org/officeDocument/2006/relationships/hyperlink" Target="mailto:support@shadowhealth.com" TargetMode="External"/><Relationship Id="rId25" Type="http://schemas.openxmlformats.org/officeDocument/2006/relationships/hyperlink" Target="mailto:peace@uta.edu" TargetMode="External"/><Relationship Id="rId33" Type="http://schemas.openxmlformats.org/officeDocument/2006/relationships/hyperlink" Target="http://libguides.uta.edu/az.php" TargetMode="External"/><Relationship Id="rId38" Type="http://schemas.openxmlformats.org/officeDocument/2006/relationships/hyperlink" Target="http://libguides.uta.edu/offcampus" TargetMode="External"/><Relationship Id="rId46" Type="http://schemas.openxmlformats.org/officeDocument/2006/relationships/hyperlink" Target="mailto:schira@uta.edu" TargetMode="External"/><Relationship Id="rId59" Type="http://schemas.openxmlformats.org/officeDocument/2006/relationships/hyperlink" Target="mailto:angel.korenek@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626A-6B46-4E3A-B04A-2B222936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6038</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Mary Davis</cp:lastModifiedBy>
  <cp:revision>2</cp:revision>
  <cp:lastPrinted>2017-07-31T19:43:00Z</cp:lastPrinted>
  <dcterms:created xsi:type="dcterms:W3CDTF">2018-08-08T17:56:00Z</dcterms:created>
  <dcterms:modified xsi:type="dcterms:W3CDTF">2018-08-08T17:56:00Z</dcterms:modified>
</cp:coreProperties>
</file>