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1E11E" w14:textId="04010816" w:rsidR="00CC1EE5" w:rsidRDefault="00484DCA" w:rsidP="00CC1EE5">
      <w:pPr>
        <w:pStyle w:val="Default"/>
        <w:jc w:val="center"/>
      </w:pPr>
      <w:r>
        <w:t>SOCW 532</w:t>
      </w:r>
      <w:r w:rsidR="00244516" w:rsidRPr="00F10093">
        <w:t>6</w:t>
      </w:r>
      <w:r w:rsidR="006F1D74" w:rsidRPr="00F10093">
        <w:t>-001</w:t>
      </w:r>
      <w:r w:rsidR="00244516" w:rsidRPr="00F10093">
        <w:t xml:space="preserve">:  </w:t>
      </w:r>
      <w:r w:rsidR="00CC1EE5">
        <w:t xml:space="preserve">Seminar in </w:t>
      </w:r>
      <w:r w:rsidR="00244516" w:rsidRPr="00F10093">
        <w:t>Grantwriting</w:t>
      </w:r>
    </w:p>
    <w:p w14:paraId="40A1F795" w14:textId="6F199A32" w:rsidR="00CC1EE5" w:rsidRDefault="00C928DB" w:rsidP="00CC1EE5">
      <w:pPr>
        <w:pStyle w:val="Default"/>
        <w:jc w:val="center"/>
      </w:pPr>
      <w:r>
        <w:t>Fall 2018</w:t>
      </w:r>
    </w:p>
    <w:p w14:paraId="7BEEA48F" w14:textId="4B2A63E5" w:rsidR="008570CB" w:rsidRPr="00F10093" w:rsidRDefault="00CC1EE5" w:rsidP="00CC1EE5">
      <w:pPr>
        <w:pStyle w:val="Default"/>
      </w:pPr>
      <w:r w:rsidRPr="00CC1EE5">
        <w:rPr>
          <w:b/>
        </w:rPr>
        <w:t>Instructor</w:t>
      </w:r>
      <w:r>
        <w:t xml:space="preserve">: </w:t>
      </w:r>
      <w:r w:rsidR="00244516" w:rsidRPr="00F10093">
        <w:t>Dr. Rick Hoefer</w:t>
      </w:r>
    </w:p>
    <w:p w14:paraId="0321A70F" w14:textId="77777777" w:rsidR="00CC1EE5" w:rsidRPr="00F10093" w:rsidRDefault="00CC1EE5" w:rsidP="00CC1EE5">
      <w:pPr>
        <w:pStyle w:val="Default"/>
      </w:pPr>
      <w:r w:rsidRPr="00CC1EE5">
        <w:rPr>
          <w:b/>
        </w:rPr>
        <w:t>Office</w:t>
      </w:r>
      <w:r>
        <w:t>:  Social Work Building A, room 214</w:t>
      </w:r>
    </w:p>
    <w:p w14:paraId="4E11AB45" w14:textId="77777777" w:rsidR="00CC1EE5" w:rsidRPr="00F10093" w:rsidRDefault="00CC1EE5" w:rsidP="00CC1EE5">
      <w:pPr>
        <w:widowControl w:val="0"/>
        <w:spacing w:after="0"/>
        <w:rPr>
          <w:rFonts w:ascii="Times New Roman" w:hAnsi="Times New Roman" w:cs="Times New Roman"/>
          <w:sz w:val="24"/>
          <w:szCs w:val="24"/>
        </w:rPr>
      </w:pPr>
      <w:r w:rsidRPr="00CC1EE5">
        <w:rPr>
          <w:rFonts w:ascii="Times New Roman" w:hAnsi="Times New Roman" w:cs="Times New Roman"/>
          <w:b/>
          <w:sz w:val="24"/>
          <w:szCs w:val="24"/>
        </w:rPr>
        <w:t>Telephone number to leave messages</w:t>
      </w:r>
      <w:r w:rsidRPr="00F10093">
        <w:rPr>
          <w:rFonts w:ascii="Times New Roman" w:hAnsi="Times New Roman" w:cs="Times New Roman"/>
          <w:sz w:val="24"/>
          <w:szCs w:val="24"/>
        </w:rPr>
        <w:t>:  (I prefer you to send an email):  817-272-3928</w:t>
      </w:r>
    </w:p>
    <w:p w14:paraId="7BEEA490" w14:textId="344725B4" w:rsidR="00244516" w:rsidRPr="00F10093" w:rsidRDefault="00244516" w:rsidP="00244516">
      <w:pPr>
        <w:pStyle w:val="Default"/>
      </w:pPr>
      <w:r w:rsidRPr="00CC1EE5">
        <w:rPr>
          <w:b/>
        </w:rPr>
        <w:t>E-mail</w:t>
      </w:r>
      <w:r w:rsidRPr="00F10093">
        <w:t xml:space="preserve">: </w:t>
      </w:r>
      <w:hyperlink r:id="rId7" w:history="1">
        <w:r w:rsidRPr="00F10093">
          <w:rPr>
            <w:rStyle w:val="Hyperlink"/>
          </w:rPr>
          <w:t>rhoefer@uta.edu</w:t>
        </w:r>
      </w:hyperlink>
      <w:r w:rsidRPr="00F10093">
        <w:t xml:space="preserve">  </w:t>
      </w:r>
    </w:p>
    <w:p w14:paraId="3132B3F4" w14:textId="77777777" w:rsidR="002C7F74" w:rsidRPr="00880AB9" w:rsidRDefault="002C7F74" w:rsidP="002C7F74">
      <w:pPr>
        <w:pStyle w:val="Default"/>
      </w:pPr>
      <w:r w:rsidRPr="002C7F74">
        <w:rPr>
          <w:b/>
        </w:rPr>
        <w:t>Faculty Profile URL</w:t>
      </w:r>
      <w:r>
        <w:t xml:space="preserve">:  </w:t>
      </w:r>
      <w:hyperlink r:id="rId8" w:history="1">
        <w:r w:rsidRPr="00880AB9">
          <w:rPr>
            <w:rStyle w:val="Hyperlink"/>
          </w:rPr>
          <w:t>www.uta.edu/mentis/profile/?384</w:t>
        </w:r>
      </w:hyperlink>
      <w:r w:rsidRPr="00880AB9">
        <w:rPr>
          <w:color w:val="333333"/>
        </w:rPr>
        <w:t xml:space="preserve"> </w:t>
      </w:r>
    </w:p>
    <w:p w14:paraId="50752635" w14:textId="77777777" w:rsidR="002C7F74" w:rsidRDefault="002C7F74" w:rsidP="002C7F74">
      <w:pPr>
        <w:pStyle w:val="Default"/>
      </w:pPr>
      <w:r w:rsidRPr="002C7F74">
        <w:rPr>
          <w:b/>
        </w:rPr>
        <w:t>Office hours</w:t>
      </w:r>
      <w:r w:rsidRPr="00F10093">
        <w:t>: Thursdays 1-</w:t>
      </w:r>
      <w:r>
        <w:t>1:45</w:t>
      </w:r>
      <w:r w:rsidRPr="00F10093">
        <w:t xml:space="preserve"> p.m. and by appointment </w:t>
      </w:r>
    </w:p>
    <w:p w14:paraId="7BEEA493" w14:textId="617AFBE0" w:rsidR="00244516" w:rsidRDefault="00244516" w:rsidP="00244516">
      <w:pPr>
        <w:pStyle w:val="Default"/>
      </w:pPr>
      <w:r w:rsidRPr="002C7F74">
        <w:rPr>
          <w:b/>
        </w:rPr>
        <w:t>Time</w:t>
      </w:r>
      <w:r w:rsidR="002C7F74" w:rsidRPr="002C7F74">
        <w:rPr>
          <w:b/>
        </w:rPr>
        <w:t xml:space="preserve"> and Place of Class Meetings</w:t>
      </w:r>
      <w:r w:rsidRPr="00F10093">
        <w:t>: T</w:t>
      </w:r>
      <w:r w:rsidR="00DE0DFE" w:rsidRPr="00F10093">
        <w:t>hur</w:t>
      </w:r>
      <w:r w:rsidRPr="00F10093">
        <w:t xml:space="preserve">sday </w:t>
      </w:r>
      <w:r w:rsidR="00DE0DFE" w:rsidRPr="00F10093">
        <w:t>2:00 – 5</w:t>
      </w:r>
      <w:r w:rsidRPr="00F10093">
        <w:t>:00</w:t>
      </w:r>
      <w:r w:rsidR="002C7F74">
        <w:t xml:space="preserve">, </w:t>
      </w:r>
      <w:r w:rsidR="00E7640B">
        <w:t xml:space="preserve">Room: Social Work A, rm. </w:t>
      </w:r>
      <w:r w:rsidR="00C44C9D">
        <w:t>308</w:t>
      </w:r>
    </w:p>
    <w:p w14:paraId="383E781F" w14:textId="77777777" w:rsidR="002C7F74" w:rsidRDefault="002C7F74" w:rsidP="00244516">
      <w:pPr>
        <w:pStyle w:val="Default"/>
      </w:pPr>
    </w:p>
    <w:p w14:paraId="7BEEA495" w14:textId="2B449972" w:rsidR="00244516" w:rsidRPr="00F10093" w:rsidRDefault="00244516" w:rsidP="00244516">
      <w:pPr>
        <w:pStyle w:val="Default"/>
      </w:pPr>
      <w:r w:rsidRPr="002C7F74">
        <w:rPr>
          <w:b/>
        </w:rPr>
        <w:t>DESCRIPTION</w:t>
      </w:r>
      <w:r w:rsidR="00880AB9" w:rsidRPr="002C7F74">
        <w:rPr>
          <w:b/>
        </w:rPr>
        <w:t xml:space="preserve"> OF COURSE CONTENT</w:t>
      </w:r>
      <w:r w:rsidRPr="00F10093">
        <w:t xml:space="preserve">: Writing grants is both a vital skill for CAP graduates </w:t>
      </w:r>
      <w:r w:rsidR="005E3598">
        <w:t xml:space="preserve">(and others) </w:t>
      </w:r>
      <w:r w:rsidRPr="00F10093">
        <w:t xml:space="preserve">and a way to bring together many elements of your social work macro education.  This skill encompasses program design, research, evaluation, budgeting, and position description skills. In this class, students will identify key funding opportunities in their fields of interest and will write a proposal using an actual federal request for proposals. The majority of the course </w:t>
      </w:r>
      <w:r w:rsidR="005E3598">
        <w:t>is</w:t>
      </w:r>
      <w:r w:rsidRPr="00F10093">
        <w:t xml:space="preserve"> devoted to develop</w:t>
      </w:r>
      <w:r w:rsidR="005E3598">
        <w:t>ing</w:t>
      </w:r>
      <w:r w:rsidRPr="00F10093">
        <w:t xml:space="preserve"> the skills and knowledge necessary to produce a competitive proposal. </w:t>
      </w:r>
    </w:p>
    <w:p w14:paraId="7BEEA496" w14:textId="77777777" w:rsidR="00244516" w:rsidRPr="00F10093" w:rsidRDefault="00244516" w:rsidP="00244516">
      <w:pPr>
        <w:pStyle w:val="Default"/>
      </w:pPr>
      <w:r w:rsidRPr="00F10093">
        <w:t xml:space="preserve"> </w:t>
      </w:r>
    </w:p>
    <w:p w14:paraId="7BEEA497" w14:textId="637BA6C0" w:rsidR="00244516" w:rsidRPr="009F6AEC" w:rsidRDefault="00880AB9" w:rsidP="00244516">
      <w:pPr>
        <w:pStyle w:val="Default"/>
        <w:rPr>
          <w:b/>
        </w:rPr>
      </w:pPr>
      <w:r w:rsidRPr="009F6AEC">
        <w:rPr>
          <w:b/>
        </w:rPr>
        <w:t>STUDENT</w:t>
      </w:r>
      <w:r w:rsidR="00244516" w:rsidRPr="009F6AEC">
        <w:rPr>
          <w:b/>
        </w:rPr>
        <w:t xml:space="preserve"> </w:t>
      </w:r>
      <w:r w:rsidR="007D0787" w:rsidRPr="009F6AEC">
        <w:rPr>
          <w:b/>
        </w:rPr>
        <w:t xml:space="preserve">LEARNING </w:t>
      </w:r>
      <w:r w:rsidR="00244516" w:rsidRPr="009F6AEC">
        <w:rPr>
          <w:b/>
        </w:rPr>
        <w:t>O</w:t>
      </w:r>
      <w:r w:rsidRPr="009F6AEC">
        <w:rPr>
          <w:b/>
        </w:rPr>
        <w:t>UTCOMES</w:t>
      </w:r>
      <w:r w:rsidR="00244516" w:rsidRPr="009F6AEC">
        <w:rPr>
          <w:b/>
        </w:rPr>
        <w:t xml:space="preserve">: </w:t>
      </w:r>
    </w:p>
    <w:p w14:paraId="7BEEA498" w14:textId="77777777" w:rsidR="00244516" w:rsidRPr="00F10093" w:rsidRDefault="00244516" w:rsidP="00244516">
      <w:pPr>
        <w:pStyle w:val="Default"/>
      </w:pPr>
      <w:r w:rsidRPr="00F10093">
        <w:t xml:space="preserve">By the end of this course, students will be able to: </w:t>
      </w:r>
    </w:p>
    <w:p w14:paraId="7BEEA499" w14:textId="77777777" w:rsidR="00244516" w:rsidRPr="00F10093" w:rsidRDefault="00244516" w:rsidP="004372FA">
      <w:pPr>
        <w:pStyle w:val="Default"/>
        <w:numPr>
          <w:ilvl w:val="0"/>
          <w:numId w:val="2"/>
        </w:numPr>
        <w:spacing w:after="47"/>
      </w:pPr>
      <w:r w:rsidRPr="00F10093">
        <w:t xml:space="preserve">Identify and locate suitable grant-funding opportunities for their individual substantive areas of interest. </w:t>
      </w:r>
    </w:p>
    <w:p w14:paraId="7BEEA49A" w14:textId="77777777" w:rsidR="00244516" w:rsidRPr="00F10093" w:rsidRDefault="00244516" w:rsidP="004372FA">
      <w:pPr>
        <w:pStyle w:val="Default"/>
        <w:numPr>
          <w:ilvl w:val="0"/>
          <w:numId w:val="2"/>
        </w:numPr>
        <w:spacing w:after="47"/>
      </w:pPr>
      <w:r w:rsidRPr="00F10093">
        <w:t xml:space="preserve">Construct a federal grant proposal for a minimum of $100,000. </w:t>
      </w:r>
    </w:p>
    <w:p w14:paraId="7BEEA49B" w14:textId="4F18EF6F" w:rsidR="00244516" w:rsidRPr="00F10093" w:rsidRDefault="00880AB9" w:rsidP="004372FA">
      <w:pPr>
        <w:pStyle w:val="Default"/>
        <w:numPr>
          <w:ilvl w:val="0"/>
          <w:numId w:val="2"/>
        </w:numPr>
        <w:spacing w:after="47"/>
      </w:pPr>
      <w:r>
        <w:t xml:space="preserve">Confidently </w:t>
      </w:r>
      <w:r w:rsidR="00244516" w:rsidRPr="00F10093">
        <w:t>evaluat</w:t>
      </w:r>
      <w:r>
        <w:t>e</w:t>
      </w:r>
      <w:r w:rsidR="00244516" w:rsidRPr="00F10093">
        <w:t xml:space="preserve"> and review</w:t>
      </w:r>
      <w:r>
        <w:t xml:space="preserve"> </w:t>
      </w:r>
      <w:r w:rsidR="00244516" w:rsidRPr="00F10093">
        <w:t xml:space="preserve">grant applications. </w:t>
      </w:r>
    </w:p>
    <w:p w14:paraId="7BEEA49C" w14:textId="77777777" w:rsidR="00244516" w:rsidRPr="00F10093" w:rsidRDefault="00244516" w:rsidP="004372FA">
      <w:pPr>
        <w:pStyle w:val="Default"/>
        <w:numPr>
          <w:ilvl w:val="0"/>
          <w:numId w:val="2"/>
        </w:numPr>
        <w:spacing w:after="47"/>
      </w:pPr>
      <w:r w:rsidRPr="00F10093">
        <w:t xml:space="preserve">Apply their knowledge of diverse populations, needs assessment, capacity building, program development and planning, evidence-based practice, budgeting, evaluation, and community collaboration for the purpose of grant proposal development. </w:t>
      </w:r>
    </w:p>
    <w:p w14:paraId="7BEEA49D" w14:textId="77777777" w:rsidR="00244516" w:rsidRPr="00F10093" w:rsidRDefault="00244516" w:rsidP="004372FA">
      <w:pPr>
        <w:pStyle w:val="Default"/>
        <w:numPr>
          <w:ilvl w:val="0"/>
          <w:numId w:val="2"/>
        </w:numPr>
        <w:spacing w:after="47"/>
      </w:pPr>
      <w:r w:rsidRPr="00F10093">
        <w:t xml:space="preserve">Identify methods of promoting the competitiveness and fundability of grant applications. </w:t>
      </w:r>
    </w:p>
    <w:p w14:paraId="7BEEA49E" w14:textId="77777777" w:rsidR="00244516" w:rsidRDefault="00244516" w:rsidP="004372FA">
      <w:pPr>
        <w:pStyle w:val="Default"/>
        <w:numPr>
          <w:ilvl w:val="0"/>
          <w:numId w:val="2"/>
        </w:numPr>
      </w:pPr>
      <w:r w:rsidRPr="00F10093">
        <w:t xml:space="preserve">Develop programs and evaluation plans that are culturally appropriate and comply with human subjects research guidelines. </w:t>
      </w:r>
    </w:p>
    <w:p w14:paraId="50156BB0" w14:textId="10187FEF" w:rsidR="00CC7A70" w:rsidRPr="00F10093" w:rsidRDefault="00CC7A70" w:rsidP="004372FA">
      <w:pPr>
        <w:pStyle w:val="Default"/>
        <w:numPr>
          <w:ilvl w:val="0"/>
          <w:numId w:val="2"/>
        </w:numPr>
      </w:pPr>
      <w:r>
        <w:t>Understand and operate within the context of contemporary social work grantwriting practice.</w:t>
      </w:r>
    </w:p>
    <w:p w14:paraId="7BEEA49F" w14:textId="77777777" w:rsidR="00244516" w:rsidRPr="00F10093" w:rsidRDefault="00244516" w:rsidP="00244516">
      <w:pPr>
        <w:pStyle w:val="Default"/>
      </w:pPr>
    </w:p>
    <w:p w14:paraId="7BEEA4A0" w14:textId="77777777" w:rsidR="00244516" w:rsidRPr="00F10093" w:rsidRDefault="00244516" w:rsidP="00244516">
      <w:pPr>
        <w:pStyle w:val="Default"/>
      </w:pPr>
      <w:r w:rsidRPr="00F10093">
        <w:t>Note: The course instructor reserves the option to modify the course syllabus throughout the course by adding guest speakers, audio visual media, instructional technology, or supplemental materials and/or modifying assignments or making substitutions so long as course objectives are met and the overall grading criteria are maintained. The instructor may assess the class members’ understanding of the course content at any time by administering a</w:t>
      </w:r>
      <w:r w:rsidR="006F1D74" w:rsidRPr="00F10093">
        <w:t xml:space="preserve">n unannounced </w:t>
      </w:r>
      <w:r w:rsidRPr="00F10093">
        <w:t xml:space="preserve">quiz or other evaluation, which will then be averaged into the final grade. </w:t>
      </w:r>
    </w:p>
    <w:p w14:paraId="7BEEA4A1" w14:textId="77777777" w:rsidR="00803F47" w:rsidRPr="00F10093" w:rsidRDefault="00803F47" w:rsidP="00244516">
      <w:pPr>
        <w:pStyle w:val="Default"/>
      </w:pPr>
    </w:p>
    <w:p w14:paraId="34798E85" w14:textId="239E9727" w:rsidR="00ED32D6" w:rsidRDefault="00244516" w:rsidP="00803F47">
      <w:pPr>
        <w:spacing w:after="0" w:line="240" w:lineRule="auto"/>
        <w:rPr>
          <w:rFonts w:ascii="Times New Roman" w:hAnsi="Times New Roman" w:cs="Times New Roman"/>
          <w:b/>
          <w:i/>
          <w:sz w:val="24"/>
          <w:szCs w:val="24"/>
          <w:highlight w:val="yellow"/>
        </w:rPr>
      </w:pPr>
      <w:r w:rsidRPr="009F6AEC">
        <w:rPr>
          <w:rFonts w:ascii="Times New Roman" w:hAnsi="Times New Roman" w:cs="Times New Roman"/>
          <w:b/>
          <w:sz w:val="24"/>
          <w:szCs w:val="24"/>
        </w:rPr>
        <w:t>COURSE PRE</w:t>
      </w:r>
      <w:r w:rsidR="009F6AEC">
        <w:rPr>
          <w:rFonts w:ascii="Times New Roman" w:hAnsi="Times New Roman" w:cs="Times New Roman"/>
          <w:b/>
          <w:sz w:val="24"/>
          <w:szCs w:val="24"/>
        </w:rPr>
        <w:t>- OR CO-</w:t>
      </w:r>
      <w:r w:rsidRPr="009F6AEC">
        <w:rPr>
          <w:rFonts w:ascii="Times New Roman" w:hAnsi="Times New Roman" w:cs="Times New Roman"/>
          <w:b/>
          <w:sz w:val="24"/>
          <w:szCs w:val="24"/>
        </w:rPr>
        <w:t>REQUISITES</w:t>
      </w:r>
      <w:r w:rsidRPr="00F10093">
        <w:rPr>
          <w:rFonts w:ascii="Times New Roman" w:hAnsi="Times New Roman" w:cs="Times New Roman"/>
          <w:sz w:val="24"/>
          <w:szCs w:val="24"/>
        </w:rPr>
        <w:t xml:space="preserve">: </w:t>
      </w:r>
      <w:r w:rsidR="00ED32D6">
        <w:rPr>
          <w:rFonts w:ascii="Times New Roman" w:hAnsi="Times New Roman" w:cs="Times New Roman"/>
          <w:b/>
          <w:sz w:val="24"/>
          <w:szCs w:val="24"/>
          <w:highlight w:val="yellow"/>
        </w:rPr>
        <w:t>The co-</w:t>
      </w:r>
      <w:r w:rsidRPr="00D32D7D">
        <w:rPr>
          <w:rFonts w:ascii="Times New Roman" w:hAnsi="Times New Roman" w:cs="Times New Roman"/>
          <w:b/>
          <w:sz w:val="24"/>
          <w:szCs w:val="24"/>
          <w:highlight w:val="yellow"/>
        </w:rPr>
        <w:t>requisite for this course is SOCW 6371 Community and Administrative Practice.</w:t>
      </w:r>
      <w:r w:rsidRPr="00D32D7D">
        <w:rPr>
          <w:rFonts w:ascii="Times New Roman" w:hAnsi="Times New Roman" w:cs="Times New Roman"/>
          <w:sz w:val="24"/>
          <w:szCs w:val="24"/>
          <w:highlight w:val="yellow"/>
        </w:rPr>
        <w:t xml:space="preserve"> </w:t>
      </w:r>
      <w:r w:rsidR="00E04EE1">
        <w:rPr>
          <w:rFonts w:ascii="Times New Roman" w:hAnsi="Times New Roman" w:cs="Times New Roman"/>
          <w:sz w:val="24"/>
          <w:szCs w:val="24"/>
          <w:highlight w:val="yellow"/>
        </w:rPr>
        <w:t xml:space="preserve">This means you should already have taken this course or be enrolled in it this semester.  </w:t>
      </w:r>
      <w:r w:rsidR="00ED32D6">
        <w:rPr>
          <w:rFonts w:ascii="Times New Roman" w:hAnsi="Times New Roman" w:cs="Times New Roman"/>
          <w:sz w:val="24"/>
          <w:szCs w:val="24"/>
          <w:highlight w:val="yellow"/>
        </w:rPr>
        <w:t>Studen</w:t>
      </w:r>
      <w:r w:rsidR="00E04EE1">
        <w:rPr>
          <w:rFonts w:ascii="Times New Roman" w:hAnsi="Times New Roman" w:cs="Times New Roman"/>
          <w:sz w:val="24"/>
          <w:szCs w:val="24"/>
          <w:highlight w:val="yellow"/>
        </w:rPr>
        <w:t xml:space="preserve">ts who </w:t>
      </w:r>
      <w:r w:rsidRPr="00D32D7D">
        <w:rPr>
          <w:rFonts w:ascii="Times New Roman" w:hAnsi="Times New Roman" w:cs="Times New Roman"/>
          <w:sz w:val="24"/>
          <w:szCs w:val="24"/>
          <w:highlight w:val="yellow"/>
        </w:rPr>
        <w:t xml:space="preserve">have </w:t>
      </w:r>
      <w:r w:rsidR="00E04EE1">
        <w:rPr>
          <w:rFonts w:ascii="Times New Roman" w:hAnsi="Times New Roman" w:cs="Times New Roman"/>
          <w:sz w:val="24"/>
          <w:szCs w:val="24"/>
          <w:highlight w:val="yellow"/>
        </w:rPr>
        <w:t xml:space="preserve">not taken </w:t>
      </w:r>
      <w:r w:rsidRPr="00D32D7D">
        <w:rPr>
          <w:rFonts w:ascii="Times New Roman" w:hAnsi="Times New Roman" w:cs="Times New Roman"/>
          <w:sz w:val="24"/>
          <w:szCs w:val="24"/>
          <w:highlight w:val="yellow"/>
        </w:rPr>
        <w:t xml:space="preserve">this </w:t>
      </w:r>
      <w:r w:rsidR="00E04EE1">
        <w:rPr>
          <w:rFonts w:ascii="Times New Roman" w:hAnsi="Times New Roman" w:cs="Times New Roman"/>
          <w:sz w:val="24"/>
          <w:szCs w:val="24"/>
          <w:highlight w:val="yellow"/>
        </w:rPr>
        <w:t xml:space="preserve">course </w:t>
      </w:r>
      <w:r w:rsidRPr="00D32D7D">
        <w:rPr>
          <w:rFonts w:ascii="Times New Roman" w:hAnsi="Times New Roman" w:cs="Times New Roman"/>
          <w:b/>
          <w:i/>
          <w:sz w:val="24"/>
          <w:szCs w:val="24"/>
          <w:highlight w:val="yellow"/>
        </w:rPr>
        <w:t>must</w:t>
      </w:r>
      <w:r w:rsidRPr="0003194E">
        <w:rPr>
          <w:rFonts w:ascii="Times New Roman" w:hAnsi="Times New Roman" w:cs="Times New Roman"/>
          <w:b/>
          <w:i/>
          <w:sz w:val="24"/>
          <w:szCs w:val="24"/>
          <w:highlight w:val="yellow"/>
        </w:rPr>
        <w:t xml:space="preserve"> </w:t>
      </w:r>
      <w:r w:rsidR="00ED32D6">
        <w:rPr>
          <w:rFonts w:ascii="Times New Roman" w:hAnsi="Times New Roman" w:cs="Times New Roman"/>
          <w:b/>
          <w:i/>
          <w:sz w:val="24"/>
          <w:szCs w:val="24"/>
          <w:highlight w:val="yellow"/>
        </w:rPr>
        <w:t>be willing to work harder to understand basic CAP concepts.</w:t>
      </w:r>
    </w:p>
    <w:p w14:paraId="332F0187" w14:textId="77777777" w:rsidR="00ED32D6" w:rsidRDefault="00ED32D6" w:rsidP="00803F47">
      <w:pPr>
        <w:spacing w:after="0" w:line="240" w:lineRule="auto"/>
        <w:rPr>
          <w:rFonts w:ascii="Times New Roman" w:hAnsi="Times New Roman" w:cs="Times New Roman"/>
          <w:b/>
          <w:i/>
          <w:sz w:val="24"/>
          <w:szCs w:val="24"/>
          <w:highlight w:val="yellow"/>
        </w:rPr>
      </w:pPr>
    </w:p>
    <w:p w14:paraId="7A15B7F3" w14:textId="287624F4" w:rsidR="005932DE" w:rsidRPr="005932DE" w:rsidRDefault="005932DE" w:rsidP="000A4BDA">
      <w:pPr>
        <w:shd w:val="clear" w:color="auto" w:fill="FFFF00"/>
        <w:spacing w:after="0" w:line="240" w:lineRule="auto"/>
        <w:rPr>
          <w:rFonts w:ascii="Times New Roman" w:hAnsi="Times New Roman" w:cs="Times New Roman"/>
          <w:b/>
          <w:sz w:val="24"/>
          <w:szCs w:val="24"/>
        </w:rPr>
      </w:pPr>
      <w:r w:rsidRPr="005932DE">
        <w:rPr>
          <w:rFonts w:ascii="Times New Roman" w:hAnsi="Times New Roman" w:cs="Times New Roman"/>
          <w:b/>
          <w:sz w:val="24"/>
          <w:szCs w:val="24"/>
        </w:rPr>
        <w:t>IMPORTANT NOTE:  You may not use work for other courses for credit in this course</w:t>
      </w:r>
      <w:r w:rsidR="005E4E23">
        <w:rPr>
          <w:rFonts w:ascii="Times New Roman" w:hAnsi="Times New Roman" w:cs="Times New Roman"/>
          <w:b/>
          <w:sz w:val="24"/>
          <w:szCs w:val="24"/>
        </w:rPr>
        <w:t xml:space="preserve"> or vice versa</w:t>
      </w:r>
      <w:r w:rsidRPr="005932DE">
        <w:rPr>
          <w:rFonts w:ascii="Times New Roman" w:hAnsi="Times New Roman" w:cs="Times New Roman"/>
          <w:b/>
          <w:sz w:val="24"/>
          <w:szCs w:val="24"/>
        </w:rPr>
        <w:t>.</w:t>
      </w:r>
    </w:p>
    <w:p w14:paraId="7BEEA4A6" w14:textId="77777777" w:rsidR="00794D01" w:rsidRPr="00F10093" w:rsidRDefault="00794D01" w:rsidP="00803F47">
      <w:pPr>
        <w:spacing w:after="0" w:line="240" w:lineRule="auto"/>
        <w:rPr>
          <w:rFonts w:ascii="Times New Roman" w:hAnsi="Times New Roman" w:cs="Times New Roman"/>
          <w:sz w:val="24"/>
          <w:szCs w:val="24"/>
        </w:rPr>
      </w:pPr>
    </w:p>
    <w:p w14:paraId="3E000212" w14:textId="525F3904" w:rsidR="009968EE" w:rsidRDefault="005932DE" w:rsidP="00794D01">
      <w:pPr>
        <w:pStyle w:val="Default"/>
        <w:rPr>
          <w:b/>
        </w:rPr>
      </w:pPr>
      <w:r w:rsidRPr="00D80900">
        <w:rPr>
          <w:b/>
        </w:rPr>
        <w:t>REQUIRED TEXT</w:t>
      </w:r>
      <w:r w:rsidR="008B6A1A">
        <w:rPr>
          <w:b/>
        </w:rPr>
        <w:t xml:space="preserve"> BOOK AND OTHER COURSE MATERIALS</w:t>
      </w:r>
      <w:r w:rsidR="00794D01" w:rsidRPr="00D80900">
        <w:rPr>
          <w:b/>
        </w:rPr>
        <w:t xml:space="preserve">: </w:t>
      </w:r>
      <w:r w:rsidR="00FB2A3B" w:rsidRPr="00D80900">
        <w:rPr>
          <w:b/>
        </w:rPr>
        <w:t xml:space="preserve"> </w:t>
      </w:r>
    </w:p>
    <w:p w14:paraId="2A1B3BA0" w14:textId="77777777" w:rsidR="008B6A1A" w:rsidRPr="00D80900" w:rsidRDefault="008B6A1A" w:rsidP="00794D01">
      <w:pPr>
        <w:pStyle w:val="Default"/>
        <w:rPr>
          <w:b/>
        </w:rPr>
      </w:pPr>
    </w:p>
    <w:p w14:paraId="7BEEA4A7" w14:textId="3332154D" w:rsidR="00794D01" w:rsidRDefault="00E04EE1" w:rsidP="009968EE">
      <w:pPr>
        <w:pStyle w:val="Default"/>
        <w:ind w:left="720" w:hanging="720"/>
      </w:pPr>
      <w:r>
        <w:t>Hoefer, R. (2017</w:t>
      </w:r>
      <w:r w:rsidR="009968EE" w:rsidRPr="00A778CA">
        <w:t>).</w:t>
      </w:r>
      <w:r w:rsidR="00FB2A3B" w:rsidRPr="00A778CA">
        <w:t xml:space="preserve"> </w:t>
      </w:r>
      <w:r w:rsidR="00FB2A3B" w:rsidRPr="00A778CA">
        <w:rPr>
          <w:i/>
        </w:rPr>
        <w:t xml:space="preserve">FUNDED!  </w:t>
      </w:r>
      <w:r w:rsidR="009968EE" w:rsidRPr="00A778CA">
        <w:rPr>
          <w:i/>
        </w:rPr>
        <w:t xml:space="preserve">Successful </w:t>
      </w:r>
      <w:r w:rsidR="008B6A1A">
        <w:rPr>
          <w:i/>
        </w:rPr>
        <w:t>Grantwriting for Your Nonprofit</w:t>
      </w:r>
      <w:r w:rsidR="005D40FE">
        <w:rPr>
          <w:i/>
        </w:rPr>
        <w:t xml:space="preserve">. </w:t>
      </w:r>
      <w:r w:rsidR="005D40FE" w:rsidRPr="005D40FE">
        <w:t>Oxford University Press</w:t>
      </w:r>
      <w:r w:rsidR="00FB2A3B" w:rsidRPr="005D40FE">
        <w:t>.</w:t>
      </w:r>
    </w:p>
    <w:p w14:paraId="642D057B" w14:textId="77777777" w:rsidR="00FB2A3B" w:rsidRDefault="00FB2A3B" w:rsidP="00794D01">
      <w:pPr>
        <w:pStyle w:val="Default"/>
      </w:pPr>
    </w:p>
    <w:p w14:paraId="33C4021B" w14:textId="34AC55AA" w:rsidR="008B6A1A" w:rsidRPr="00F10093" w:rsidRDefault="008B6A1A" w:rsidP="00794D01">
      <w:pPr>
        <w:pStyle w:val="Default"/>
      </w:pPr>
      <w:r>
        <w:t xml:space="preserve">You have a choice:  </w:t>
      </w:r>
    </w:p>
    <w:p w14:paraId="09F8616A" w14:textId="41E1C91F" w:rsidR="00E04EE1" w:rsidRDefault="00E04EE1" w:rsidP="00DE0DFE">
      <w:pPr>
        <w:pStyle w:val="Default"/>
        <w:numPr>
          <w:ilvl w:val="0"/>
          <w:numId w:val="5"/>
        </w:numPr>
      </w:pPr>
      <w:r>
        <w:t>You may purchase the book (through Amazon will be quickest) OR</w:t>
      </w:r>
    </w:p>
    <w:p w14:paraId="7BEEA4A8" w14:textId="57C741DB" w:rsidR="00DE0DFE" w:rsidRPr="00F10093" w:rsidRDefault="00E04EE1" w:rsidP="00DE0DFE">
      <w:pPr>
        <w:pStyle w:val="Default"/>
        <w:numPr>
          <w:ilvl w:val="0"/>
          <w:numId w:val="5"/>
        </w:numPr>
      </w:pPr>
      <w:r>
        <w:t>I</w:t>
      </w:r>
      <w:r w:rsidR="0006544B">
        <w:t xml:space="preserve"> am giving you access to </w:t>
      </w:r>
      <w:r w:rsidR="00ED32D6">
        <w:t>pdf</w:t>
      </w:r>
      <w:r>
        <w:t xml:space="preserve"> files</w:t>
      </w:r>
      <w:r w:rsidR="0006544B">
        <w:t xml:space="preserve"> of the book chapters</w:t>
      </w:r>
      <w:r w:rsidR="00DE0DFE" w:rsidRPr="00F10093">
        <w:t>.</w:t>
      </w:r>
      <w:r w:rsidR="00ED32D6">
        <w:t xml:space="preserve"> </w:t>
      </w:r>
      <w:r>
        <w:t>These files may not be exactly like the printed version, but they will be close.</w:t>
      </w:r>
      <w:r w:rsidR="00ED32D6">
        <w:t xml:space="preserve">  You may print it off for your own use.</w:t>
      </w:r>
      <w:r>
        <w:t xml:space="preserve"> By the time you print it off, you may find it less expensive to just purchase the book.  </w:t>
      </w:r>
      <w:r w:rsidRPr="00E04EE1">
        <w:rPr>
          <w:highlight w:val="yellow"/>
        </w:rPr>
        <w:t xml:space="preserve">IT IS </w:t>
      </w:r>
      <w:r w:rsidRPr="00C44C9D">
        <w:rPr>
          <w:highlight w:val="yellow"/>
        </w:rPr>
        <w:t xml:space="preserve">KINDLY REQUESTED YOU DO NOT SHARE THIS COPYRIGHTED MATERIAL.  </w:t>
      </w:r>
      <w:r w:rsidRPr="00E04EE1">
        <w:rPr>
          <w:highlight w:val="yellow"/>
        </w:rPr>
        <w:t>I AM PROVIDING IT TO YOU FREE BECAUSE YOU ARE IN THIS CLASS.</w:t>
      </w:r>
    </w:p>
    <w:p w14:paraId="7BEEA4AA" w14:textId="77777777" w:rsidR="00DE0DFE" w:rsidRPr="00F10093" w:rsidRDefault="00DE0DFE" w:rsidP="00794D01">
      <w:pPr>
        <w:pStyle w:val="Default"/>
      </w:pPr>
    </w:p>
    <w:p w14:paraId="7BEEA4AB" w14:textId="77777777" w:rsidR="00DE0DFE" w:rsidRPr="00D80900" w:rsidRDefault="00DE0DFE" w:rsidP="00DE0DFE">
      <w:pPr>
        <w:pStyle w:val="Default"/>
        <w:rPr>
          <w:b/>
        </w:rPr>
      </w:pPr>
      <w:r w:rsidRPr="00D80900">
        <w:rPr>
          <w:b/>
        </w:rPr>
        <w:t>Supplemental Texts</w:t>
      </w:r>
    </w:p>
    <w:p w14:paraId="4CC2EEE7" w14:textId="2274E897" w:rsidR="00FB2A3B" w:rsidRPr="00F10093" w:rsidRDefault="00ED32D6" w:rsidP="00DE0DFE">
      <w:pPr>
        <w:pStyle w:val="Default"/>
      </w:pPr>
      <w:r>
        <w:t xml:space="preserve">There are no required supplemental texts, but there are other instructional materials you </w:t>
      </w:r>
      <w:r w:rsidR="005E4E23">
        <w:t xml:space="preserve">are required or recommended </w:t>
      </w:r>
      <w:r>
        <w:t>to watch, listen to, and/or read.</w:t>
      </w:r>
    </w:p>
    <w:p w14:paraId="7BEEA4B0" w14:textId="77777777" w:rsidR="00E05A96" w:rsidRPr="00F10093" w:rsidRDefault="00E05A96" w:rsidP="00794D01">
      <w:pPr>
        <w:pStyle w:val="Default"/>
      </w:pPr>
    </w:p>
    <w:p w14:paraId="7BEEA4B1" w14:textId="2DC9C2B0" w:rsidR="00794D01" w:rsidRDefault="008B6A1A" w:rsidP="00794D01">
      <w:pPr>
        <w:pStyle w:val="Default"/>
      </w:pPr>
      <w:r>
        <w:t xml:space="preserve">DESCRIPTION OF </w:t>
      </w:r>
      <w:r w:rsidR="00654A9E">
        <w:t xml:space="preserve">MAJOR </w:t>
      </w:r>
      <w:r w:rsidR="00794D01" w:rsidRPr="00F10093">
        <w:t xml:space="preserve">ASSIGNMENTS </w:t>
      </w:r>
      <w:r w:rsidR="00654A9E" w:rsidRPr="00F10093">
        <w:t xml:space="preserve">AND </w:t>
      </w:r>
      <w:r>
        <w:t>EXAMINATIONS</w:t>
      </w:r>
    </w:p>
    <w:p w14:paraId="303E95F5" w14:textId="77777777" w:rsidR="008B6A1A" w:rsidRPr="00F10093" w:rsidRDefault="008B6A1A" w:rsidP="00794D01">
      <w:pPr>
        <w:pStyle w:val="Default"/>
      </w:pPr>
    </w:p>
    <w:p w14:paraId="7BEEA4B2" w14:textId="6D53E4D7" w:rsidR="00794D01" w:rsidRPr="00F10093" w:rsidRDefault="00794D01" w:rsidP="00794D01">
      <w:pPr>
        <w:pStyle w:val="Default"/>
      </w:pPr>
      <w:r w:rsidRPr="00F10093">
        <w:t>Expectations for written work: Text citations and reference lists must be in correct APA (6th ed.) format. All sentences should be carefully comprised of a student’s own words.</w:t>
      </w:r>
      <w:r w:rsidR="00FB2A3B">
        <w:t xml:space="preserve"> </w:t>
      </w:r>
      <w:r w:rsidRPr="00F10093">
        <w:t xml:space="preserve"> Ideas, information, and concepts that originated with any other source, as well as quotations (which should be used sparingly) must be correctly cited in APA style. Material that is not correctly cited is considered to be plagiarized and provides grounds for academic discipline. Assignments should be carefully proofed for spelling and grammar. </w:t>
      </w:r>
    </w:p>
    <w:p w14:paraId="7BEEA4B3" w14:textId="77777777" w:rsidR="00794D01" w:rsidRPr="00F10093" w:rsidRDefault="00794D01" w:rsidP="00794D01">
      <w:pPr>
        <w:pStyle w:val="Default"/>
      </w:pPr>
    </w:p>
    <w:p w14:paraId="7BEEA4B4" w14:textId="77777777" w:rsidR="00794D01" w:rsidRPr="00F10093" w:rsidRDefault="00794D01" w:rsidP="00794D01">
      <w:pPr>
        <w:pStyle w:val="Default"/>
      </w:pPr>
      <w:r w:rsidRPr="00F10093">
        <w:t>NOTE: Failure to turn in any part of an assignment by the due date will resul</w:t>
      </w:r>
      <w:r w:rsidR="00A165A7">
        <w:t>t in an automatic deduction of 10</w:t>
      </w:r>
      <w:r w:rsidRPr="00F10093">
        <w:t xml:space="preserve">% for each day late, unless </w:t>
      </w:r>
      <w:r w:rsidRPr="0006544B">
        <w:rPr>
          <w:highlight w:val="green"/>
        </w:rPr>
        <w:t>prior</w:t>
      </w:r>
      <w:r w:rsidRPr="00F10093">
        <w:t xml:space="preserve"> approval is obtained from the instructor. </w:t>
      </w:r>
    </w:p>
    <w:p w14:paraId="7BEEA4B5" w14:textId="77777777" w:rsidR="00794D01" w:rsidRPr="00F10093" w:rsidRDefault="00794D01" w:rsidP="00794D01">
      <w:pPr>
        <w:pStyle w:val="Default"/>
      </w:pPr>
    </w:p>
    <w:p w14:paraId="7BEEA4B6" w14:textId="77777777" w:rsidR="00DE0DFE" w:rsidRPr="00F10093" w:rsidRDefault="00DE0DFE" w:rsidP="00794D01">
      <w:pPr>
        <w:pStyle w:val="Default"/>
      </w:pPr>
      <w:r w:rsidRPr="00F10093">
        <w:t>Assignments will, unless otherwise specified, be uploaded to the BlackBoard course shell.</w:t>
      </w:r>
    </w:p>
    <w:p w14:paraId="7BEEA4B7" w14:textId="77777777" w:rsidR="00794D01" w:rsidRPr="00F10093" w:rsidRDefault="00794D01" w:rsidP="00794D01">
      <w:pPr>
        <w:pStyle w:val="Default"/>
      </w:pPr>
    </w:p>
    <w:p w14:paraId="7BEEA4BA" w14:textId="09DEFD52" w:rsidR="00A46F1E" w:rsidRPr="00937CF8" w:rsidRDefault="00A46F1E" w:rsidP="000A4BDA">
      <w:pPr>
        <w:pStyle w:val="Default"/>
        <w:shd w:val="clear" w:color="auto" w:fill="92CDDC" w:themeFill="accent5" w:themeFillTint="99"/>
        <w:jc w:val="center"/>
        <w:rPr>
          <w:b/>
          <w:sz w:val="28"/>
          <w:szCs w:val="28"/>
        </w:rPr>
      </w:pPr>
      <w:r w:rsidRPr="00937CF8">
        <w:rPr>
          <w:b/>
          <w:sz w:val="28"/>
          <w:szCs w:val="28"/>
        </w:rPr>
        <w:t xml:space="preserve">Students </w:t>
      </w:r>
      <w:r w:rsidR="00937CF8" w:rsidRPr="00937CF8">
        <w:rPr>
          <w:b/>
          <w:sz w:val="28"/>
          <w:szCs w:val="28"/>
        </w:rPr>
        <w:t>must</w:t>
      </w:r>
      <w:r w:rsidRPr="00937CF8">
        <w:rPr>
          <w:b/>
          <w:sz w:val="28"/>
          <w:szCs w:val="28"/>
        </w:rPr>
        <w:t xml:space="preserve"> bring a laptop computer or tablet that can be used for in-class exercises EVERY week.</w:t>
      </w:r>
    </w:p>
    <w:p w14:paraId="29C4379B" w14:textId="77777777" w:rsidR="00937CF8" w:rsidRDefault="00937CF8" w:rsidP="00794D01">
      <w:pPr>
        <w:pStyle w:val="Default"/>
      </w:pPr>
    </w:p>
    <w:p w14:paraId="0DE823E1" w14:textId="6C0B9E6F" w:rsidR="000A4BDA" w:rsidRPr="00A46F1E" w:rsidRDefault="008B6A1A" w:rsidP="000A4BDA">
      <w:pPr>
        <w:pStyle w:val="Default"/>
        <w:jc w:val="center"/>
        <w:rPr>
          <w:b/>
        </w:rPr>
      </w:pPr>
      <w:r>
        <w:rPr>
          <w:b/>
        </w:rPr>
        <w:t xml:space="preserve">Major </w:t>
      </w:r>
      <w:r w:rsidR="000A4BDA" w:rsidRPr="00A46F1E">
        <w:rPr>
          <w:b/>
        </w:rPr>
        <w:t>Assignments</w:t>
      </w:r>
    </w:p>
    <w:p w14:paraId="1DB52AC2" w14:textId="77777777" w:rsidR="000A4BDA" w:rsidRDefault="000A4BDA" w:rsidP="000A4BDA">
      <w:pPr>
        <w:pStyle w:val="Default"/>
      </w:pPr>
    </w:p>
    <w:p w14:paraId="035B932F" w14:textId="6E57F58B" w:rsidR="00F12E8A" w:rsidRPr="00F12E8A" w:rsidRDefault="007B057F" w:rsidP="00794D01">
      <w:pPr>
        <w:pStyle w:val="Default"/>
      </w:pPr>
      <w:r>
        <w:rPr>
          <w:b/>
        </w:rPr>
        <w:t>Discussion Posts</w:t>
      </w:r>
      <w:r w:rsidR="000A11E4">
        <w:rPr>
          <w:b/>
        </w:rPr>
        <w:t xml:space="preserve"> (60 points total)</w:t>
      </w:r>
      <w:r>
        <w:rPr>
          <w:b/>
        </w:rPr>
        <w:t xml:space="preserve">:  </w:t>
      </w:r>
      <w:r w:rsidRPr="00F12E8A">
        <w:t xml:space="preserve">Students will respond to questions posed in the discussion board as indicated for most of the semester.  </w:t>
      </w:r>
      <w:r w:rsidR="00F12E8A" w:rsidRPr="00F12E8A">
        <w:t>Students are to treat their answers as formal writing and should write a draft answer, edit it, and then polish it before posting to the discussion board.</w:t>
      </w:r>
      <w:r w:rsidR="00F12E8A">
        <w:t xml:space="preserve"> </w:t>
      </w:r>
      <w:r w:rsidRPr="00F12E8A">
        <w:t>The number of points for each post is indicated</w:t>
      </w:r>
      <w:r w:rsidR="00F12E8A" w:rsidRPr="00F12E8A">
        <w:t xml:space="preserve">.  </w:t>
      </w:r>
      <w:r w:rsidR="007253A7">
        <w:t>Be sure to take into account all these factors in your response:</w:t>
      </w:r>
      <w:r w:rsidR="00F12E8A" w:rsidRPr="00F12E8A">
        <w:t xml:space="preserve"> </w:t>
      </w:r>
      <w:r w:rsidR="007253A7">
        <w:t>c</w:t>
      </w:r>
      <w:r w:rsidR="00F12E8A" w:rsidRPr="00F12E8A">
        <w:t>ontent and responding to the question</w:t>
      </w:r>
      <w:r w:rsidR="007253A7">
        <w:t>; o</w:t>
      </w:r>
      <w:r w:rsidR="00F12E8A" w:rsidRPr="00F12E8A">
        <w:t>rganization</w:t>
      </w:r>
      <w:r w:rsidR="007253A7" w:rsidRPr="007253A7">
        <w:t xml:space="preserve"> </w:t>
      </w:r>
      <w:r w:rsidR="007253A7">
        <w:t>and writing style; and g</w:t>
      </w:r>
      <w:r w:rsidR="00F12E8A" w:rsidRPr="00F12E8A">
        <w:t>rammar</w:t>
      </w:r>
      <w:r w:rsidR="007253A7">
        <w:t xml:space="preserve"> and</w:t>
      </w:r>
      <w:r w:rsidR="00F12E8A" w:rsidRPr="00F12E8A">
        <w:t xml:space="preserve"> sp</w:t>
      </w:r>
      <w:r w:rsidR="007253A7">
        <w:t>elling.</w:t>
      </w:r>
    </w:p>
    <w:p w14:paraId="7BEEA4C1" w14:textId="74760C47" w:rsidR="00A46F1E" w:rsidRDefault="00A46F1E" w:rsidP="00794D01">
      <w:pPr>
        <w:pStyle w:val="Default"/>
      </w:pPr>
    </w:p>
    <w:p w14:paraId="7BEEA4C9" w14:textId="7180DF53" w:rsidR="007D0787" w:rsidRPr="00FA4A0F" w:rsidRDefault="00FA4A0F" w:rsidP="00794D01">
      <w:pPr>
        <w:pStyle w:val="Default"/>
        <w:rPr>
          <w:b/>
        </w:rPr>
      </w:pPr>
      <w:r w:rsidRPr="00FA4A0F">
        <w:rPr>
          <w:b/>
        </w:rPr>
        <w:t>Interview with a Grantwriter</w:t>
      </w:r>
      <w:r w:rsidR="00CC7A70">
        <w:rPr>
          <w:b/>
        </w:rPr>
        <w:t xml:space="preserve"> (</w:t>
      </w:r>
      <w:r w:rsidR="00CC7A70">
        <w:rPr>
          <w:b/>
          <w:iCs/>
          <w:color w:val="auto"/>
        </w:rPr>
        <w:t xml:space="preserve">STUDENT </w:t>
      </w:r>
      <w:r w:rsidR="00CC7A70" w:rsidRPr="00C9337E">
        <w:rPr>
          <w:b/>
          <w:iCs/>
          <w:color w:val="auto"/>
        </w:rPr>
        <w:t xml:space="preserve">LEARNING </w:t>
      </w:r>
      <w:r w:rsidR="00CC7A70">
        <w:rPr>
          <w:b/>
          <w:iCs/>
          <w:color w:val="auto"/>
        </w:rPr>
        <w:t>OUTCOME 7)</w:t>
      </w:r>
      <w:r w:rsidR="007253A7">
        <w:rPr>
          <w:b/>
          <w:iCs/>
          <w:color w:val="auto"/>
        </w:rPr>
        <w:t xml:space="preserve"> (30 Points)</w:t>
      </w:r>
      <w:r w:rsidR="00CC7A70">
        <w:rPr>
          <w:b/>
          <w:iCs/>
          <w:color w:val="auto"/>
        </w:rPr>
        <w:t>.</w:t>
      </w:r>
      <w:r w:rsidR="00CC7A70" w:rsidRPr="00C9337E">
        <w:rPr>
          <w:b/>
          <w:iCs/>
          <w:color w:val="auto"/>
        </w:rPr>
        <w:t xml:space="preserve"> </w:t>
      </w:r>
      <w:r w:rsidR="003F36D9">
        <w:rPr>
          <w:b/>
        </w:rPr>
        <w:t xml:space="preserve"> </w:t>
      </w:r>
      <w:r w:rsidR="0019148D" w:rsidRPr="00177F58">
        <w:rPr>
          <w:b/>
          <w:highlight w:val="green"/>
        </w:rPr>
        <w:t xml:space="preserve">Due </w:t>
      </w:r>
      <w:r w:rsidR="00D0143B" w:rsidRPr="00177F58">
        <w:rPr>
          <w:b/>
          <w:highlight w:val="green"/>
        </w:rPr>
        <w:t xml:space="preserve">September </w:t>
      </w:r>
      <w:r w:rsidR="002B187E" w:rsidRPr="00177F58">
        <w:rPr>
          <w:b/>
          <w:highlight w:val="green"/>
        </w:rPr>
        <w:t>2</w:t>
      </w:r>
      <w:r w:rsidR="00F32239" w:rsidRPr="00177F58">
        <w:rPr>
          <w:b/>
          <w:highlight w:val="green"/>
        </w:rPr>
        <w:t>6</w:t>
      </w:r>
      <w:r w:rsidR="002B187E" w:rsidRPr="00177F58">
        <w:rPr>
          <w:b/>
          <w:highlight w:val="green"/>
        </w:rPr>
        <w:t xml:space="preserve"> </w:t>
      </w:r>
      <w:r w:rsidR="00F32239" w:rsidRPr="00177F58">
        <w:rPr>
          <w:b/>
          <w:highlight w:val="green"/>
        </w:rPr>
        <w:t>(the day before class on the 30</w:t>
      </w:r>
      <w:r w:rsidR="00F32239" w:rsidRPr="00177F58">
        <w:rPr>
          <w:b/>
          <w:highlight w:val="green"/>
          <w:vertAlign w:val="superscript"/>
        </w:rPr>
        <w:t>th</w:t>
      </w:r>
      <w:r w:rsidR="00F32239" w:rsidRPr="00177F58">
        <w:rPr>
          <w:b/>
          <w:highlight w:val="green"/>
        </w:rPr>
        <w:t xml:space="preserve">) </w:t>
      </w:r>
      <w:r w:rsidR="002B187E" w:rsidRPr="00177F58">
        <w:rPr>
          <w:b/>
          <w:highlight w:val="green"/>
        </w:rPr>
        <w:t>BEFORE 9</w:t>
      </w:r>
      <w:r w:rsidR="00402126" w:rsidRPr="00177F58">
        <w:rPr>
          <w:b/>
          <w:highlight w:val="green"/>
        </w:rPr>
        <w:t xml:space="preserve"> pm</w:t>
      </w:r>
      <w:r w:rsidR="00402126" w:rsidRPr="001163FC">
        <w:rPr>
          <w:b/>
          <w:highlight w:val="green"/>
        </w:rPr>
        <w:t>.</w:t>
      </w:r>
    </w:p>
    <w:p w14:paraId="3A08468F" w14:textId="10A24FA0" w:rsidR="00FA4A0F" w:rsidRDefault="00FA4A0F" w:rsidP="00794D01">
      <w:pPr>
        <w:pStyle w:val="Default"/>
      </w:pPr>
      <w:r>
        <w:t xml:space="preserve">Each student </w:t>
      </w:r>
      <w:r w:rsidR="00216544">
        <w:t xml:space="preserve">will write up a paper answering questions about a particular grantwriter’s job and career.  This can be done in two ways.  </w:t>
      </w:r>
      <w:r w:rsidR="00216544" w:rsidRPr="002B187E">
        <w:rPr>
          <w:highlight w:val="cyan"/>
        </w:rPr>
        <w:t>Option 1:</w:t>
      </w:r>
      <w:r w:rsidR="00216544">
        <w:t xml:space="preserve">  You </w:t>
      </w:r>
      <w:r>
        <w:t xml:space="preserve">must find a person who is actively writing grants for a nonprofit human services organization and interview him or her.  A list of questions that </w:t>
      </w:r>
      <w:r w:rsidR="00D80900">
        <w:t xml:space="preserve">are </w:t>
      </w:r>
      <w:r w:rsidR="00AC6448">
        <w:t>required</w:t>
      </w:r>
      <w:r>
        <w:t xml:space="preserve"> is </w:t>
      </w:r>
      <w:r w:rsidR="00AC6448">
        <w:t xml:space="preserve">provided </w:t>
      </w:r>
      <w:r w:rsidR="00D80900">
        <w:t xml:space="preserve">later </w:t>
      </w:r>
      <w:r>
        <w:t>in the syllabus—you may include additional questions.  You must obtain permission to record and then</w:t>
      </w:r>
      <w:r w:rsidR="00D80900">
        <w:t xml:space="preserve"> actually</w:t>
      </w:r>
      <w:r>
        <w:t xml:space="preserve"> record the interview. </w:t>
      </w:r>
      <w:r w:rsidR="00216544">
        <w:t xml:space="preserve">As part of turning in your assignment, you will also upload the interview so I can listen to it.  </w:t>
      </w:r>
      <w:r w:rsidR="00B73B4F" w:rsidRPr="00B73B4F">
        <w:rPr>
          <w:highlight w:val="green"/>
        </w:rPr>
        <w:t>The interview may only be turned in only MP3 format.</w:t>
      </w:r>
      <w:r w:rsidR="00B73B4F">
        <w:t xml:space="preserve">  </w:t>
      </w:r>
      <w:r>
        <w:t>The uploading of the interview</w:t>
      </w:r>
      <w:r w:rsidR="00D80900">
        <w:t xml:space="preserve"> so I can listen to it</w:t>
      </w:r>
      <w:r>
        <w:t xml:space="preserve"> is a part of the assignment grade.  Th</w:t>
      </w:r>
      <w:r w:rsidR="007B02A3">
        <w:t>e interview should be between 25</w:t>
      </w:r>
      <w:r>
        <w:t xml:space="preserve"> and 40 minutes long.</w:t>
      </w:r>
    </w:p>
    <w:p w14:paraId="6F295B65" w14:textId="77777777" w:rsidR="002B187E" w:rsidRDefault="002B187E" w:rsidP="002B187E">
      <w:pPr>
        <w:pStyle w:val="Default"/>
      </w:pPr>
    </w:p>
    <w:p w14:paraId="2715173E" w14:textId="4C066CED" w:rsidR="002B187E" w:rsidRDefault="002B187E" w:rsidP="002B187E">
      <w:pPr>
        <w:pStyle w:val="Default"/>
      </w:pPr>
      <w:r>
        <w:t xml:space="preserve">In order to avoid the same grantwriters being interviewed more than once, you must allow me to know who you would like the interviewee to be </w:t>
      </w:r>
      <w:r w:rsidRPr="005D40FE">
        <w:rPr>
          <w:b/>
          <w:i/>
          <w:highlight w:val="yellow"/>
          <w:u w:val="single"/>
        </w:rPr>
        <w:t>before</w:t>
      </w:r>
      <w:r>
        <w:t xml:space="preserve"> doing any interview. I must give permission before you actually do the interview.  All requests to interview a particular grantwriter must be sent to me </w:t>
      </w:r>
      <w:r w:rsidRPr="002B187E">
        <w:rPr>
          <w:highlight w:val="yellow"/>
        </w:rPr>
        <w:t>BEFORE class on September 6</w:t>
      </w:r>
      <w:r>
        <w:t>.</w:t>
      </w:r>
    </w:p>
    <w:p w14:paraId="6551513F" w14:textId="77777777" w:rsidR="005D40FE" w:rsidRDefault="005D40FE" w:rsidP="00794D01">
      <w:pPr>
        <w:pStyle w:val="Default"/>
      </w:pPr>
    </w:p>
    <w:p w14:paraId="39359E7E" w14:textId="06408F90" w:rsidR="002B187E" w:rsidRDefault="002B187E" w:rsidP="00794D01">
      <w:pPr>
        <w:pStyle w:val="Default"/>
      </w:pPr>
      <w:r w:rsidRPr="002B187E">
        <w:rPr>
          <w:highlight w:val="cyan"/>
        </w:rPr>
        <w:t>Option 2:</w:t>
      </w:r>
      <w:r>
        <w:t xml:space="preserve">  I will provide members of the class with a pre-recorded interview of a grantwriter that you may use for this assignment.  While this is certainly easier than getting your own grantwriter, </w:t>
      </w:r>
      <w:r w:rsidR="0021034E" w:rsidRPr="0021034E">
        <w:rPr>
          <w:highlight w:val="cyan"/>
        </w:rPr>
        <w:t xml:space="preserve">if you use a pre-recorded interview, </w:t>
      </w:r>
      <w:r w:rsidRPr="0021034E">
        <w:rPr>
          <w:highlight w:val="cyan"/>
        </w:rPr>
        <w:t xml:space="preserve">you </w:t>
      </w:r>
      <w:r w:rsidRPr="002B187E">
        <w:rPr>
          <w:highlight w:val="cyan"/>
        </w:rPr>
        <w:t xml:space="preserve">will automatically have 4 points deducted from your </w:t>
      </w:r>
      <w:r w:rsidRPr="0021034E">
        <w:rPr>
          <w:highlight w:val="cyan"/>
        </w:rPr>
        <w:t>grade.</w:t>
      </w:r>
    </w:p>
    <w:p w14:paraId="55B8BFE2" w14:textId="77777777" w:rsidR="00FA4A0F" w:rsidRDefault="00FA4A0F" w:rsidP="00794D01">
      <w:pPr>
        <w:pStyle w:val="Default"/>
      </w:pPr>
    </w:p>
    <w:p w14:paraId="1D1F8FD7" w14:textId="016BA366" w:rsidR="00FA4A0F" w:rsidRDefault="00FA4A0F" w:rsidP="00794D01">
      <w:pPr>
        <w:pStyle w:val="Default"/>
      </w:pPr>
      <w:r>
        <w:t>Once the interview is completed, you will write up an overview of the interview (not a transcript) where you will answer these questions:</w:t>
      </w:r>
    </w:p>
    <w:p w14:paraId="35E5743A" w14:textId="77777777" w:rsidR="00D80900" w:rsidRDefault="00D80900" w:rsidP="00794D01">
      <w:pPr>
        <w:pStyle w:val="Default"/>
      </w:pPr>
    </w:p>
    <w:p w14:paraId="3EA8A578" w14:textId="66EEF43C" w:rsidR="00D80900" w:rsidRDefault="00D80900" w:rsidP="00FA4A0F">
      <w:pPr>
        <w:pStyle w:val="Default"/>
        <w:numPr>
          <w:ilvl w:val="0"/>
          <w:numId w:val="5"/>
        </w:numPr>
      </w:pPr>
      <w:r>
        <w:t>Who is the person, and what is his or her background in grantwriting?</w:t>
      </w:r>
      <w:r w:rsidR="007B02A3">
        <w:t xml:space="preserve">  Be sure to provide contact information for me so I know the person’s name, where s</w:t>
      </w:r>
      <w:r w:rsidR="00AC6448">
        <w:t>/</w:t>
      </w:r>
      <w:r w:rsidR="007B02A3">
        <w:t>he works (or if s</w:t>
      </w:r>
      <w:r w:rsidR="00AC6448">
        <w:t>/</w:t>
      </w:r>
      <w:r w:rsidR="007B02A3">
        <w:t>he is a free-lancer), email address and phone number.</w:t>
      </w:r>
    </w:p>
    <w:p w14:paraId="5EDDE373" w14:textId="410FF9FC" w:rsidR="00FA4A0F" w:rsidRDefault="005D40FE" w:rsidP="00FA4A0F">
      <w:pPr>
        <w:pStyle w:val="Default"/>
        <w:numPr>
          <w:ilvl w:val="0"/>
          <w:numId w:val="5"/>
        </w:numPr>
      </w:pPr>
      <w:r>
        <w:t>How did this person get started in grantwriting</w:t>
      </w:r>
      <w:r w:rsidR="00FA4A0F">
        <w:t>?</w:t>
      </w:r>
      <w:r>
        <w:t xml:space="preserve">  What skills does the person now see she or he was deficient in, starting out?  How have these skills been learned since starting as a grantwriter?</w:t>
      </w:r>
    </w:p>
    <w:p w14:paraId="44D2B3C1" w14:textId="39D48BD6" w:rsidR="005D40FE" w:rsidRDefault="005D40FE" w:rsidP="00FA4A0F">
      <w:pPr>
        <w:pStyle w:val="Default"/>
        <w:numPr>
          <w:ilvl w:val="0"/>
          <w:numId w:val="5"/>
        </w:numPr>
      </w:pPr>
      <w:r>
        <w:t>What skills did the person mention as being important to being a successful grantwriter?  How do they relate to the skills described in class as being important?</w:t>
      </w:r>
    </w:p>
    <w:p w14:paraId="358B3DF4" w14:textId="77777777" w:rsidR="005D40FE" w:rsidRDefault="005D40FE" w:rsidP="005D40FE">
      <w:pPr>
        <w:pStyle w:val="Default"/>
        <w:numPr>
          <w:ilvl w:val="0"/>
          <w:numId w:val="5"/>
        </w:numPr>
      </w:pPr>
      <w:r>
        <w:t>Reflect on the skills that your interviewee mentions are necessary to be successful.  How do these skills match with your skill set?  Where are you strong, and where do you need to work to improve?</w:t>
      </w:r>
    </w:p>
    <w:p w14:paraId="222EA9FA" w14:textId="0902237F" w:rsidR="00FA4A0F" w:rsidRDefault="00FA4A0F" w:rsidP="00FA4A0F">
      <w:pPr>
        <w:pStyle w:val="Default"/>
        <w:numPr>
          <w:ilvl w:val="0"/>
          <w:numId w:val="5"/>
        </w:numPr>
      </w:pPr>
      <w:r>
        <w:t>What are the worst parts about this person’s work (to him or her)?</w:t>
      </w:r>
      <w:r w:rsidR="005D40FE">
        <w:t xml:space="preserve">  </w:t>
      </w:r>
      <w:r w:rsidR="001163FC">
        <w:t>Why</w:t>
      </w:r>
      <w:r w:rsidR="005D40FE">
        <w:t xml:space="preserve"> does he or she continue in the job, anyway?</w:t>
      </w:r>
    </w:p>
    <w:p w14:paraId="7182355A" w14:textId="2B45C0D2" w:rsidR="006B6154" w:rsidRDefault="006B6154" w:rsidP="00FA4A0F">
      <w:pPr>
        <w:pStyle w:val="Default"/>
        <w:numPr>
          <w:ilvl w:val="0"/>
          <w:numId w:val="5"/>
        </w:numPr>
      </w:pPr>
      <w:r>
        <w:t>What are the most important things you have learned about grantwriting and YOU from this interview?</w:t>
      </w:r>
    </w:p>
    <w:p w14:paraId="1D94D37D" w14:textId="77777777" w:rsidR="006B6154" w:rsidRDefault="006B6154" w:rsidP="00794D01">
      <w:pPr>
        <w:pStyle w:val="Default"/>
      </w:pPr>
    </w:p>
    <w:p w14:paraId="276A6939" w14:textId="056F89C1" w:rsidR="009E7948" w:rsidRDefault="009E7948" w:rsidP="00794D01">
      <w:pPr>
        <w:pStyle w:val="Default"/>
      </w:pPr>
      <w:r>
        <w:t>The paper is to written in an essay format—NOT a set of bullet points.  Be sure to cover all the questions above in your essay.</w:t>
      </w:r>
    </w:p>
    <w:p w14:paraId="0035B4EC" w14:textId="598FF67D" w:rsidR="00CE78AF" w:rsidRDefault="00CE78AF">
      <w:pPr>
        <w:rPr>
          <w:rFonts w:ascii="Times New Roman" w:hAnsi="Times New Roman" w:cs="Times New Roman"/>
          <w:color w:val="000000"/>
          <w:sz w:val="24"/>
          <w:szCs w:val="24"/>
        </w:rPr>
      </w:pPr>
      <w:r>
        <w:br w:type="page"/>
      </w:r>
    </w:p>
    <w:p w14:paraId="02F00516" w14:textId="77777777" w:rsidR="009E7948" w:rsidRDefault="009E7948" w:rsidP="00794D01">
      <w:pPr>
        <w:pStyle w:val="Default"/>
      </w:pPr>
    </w:p>
    <w:p w14:paraId="49A772D5" w14:textId="5D18F1F8" w:rsidR="00140A7F" w:rsidRPr="003F36D9" w:rsidRDefault="00140A7F" w:rsidP="00140A7F">
      <w:pPr>
        <w:pStyle w:val="Default"/>
        <w:rPr>
          <w:b/>
          <w:color w:val="auto"/>
        </w:rPr>
      </w:pPr>
      <w:r w:rsidRPr="003F36D9">
        <w:rPr>
          <w:b/>
          <w:color w:val="auto"/>
        </w:rPr>
        <w:t xml:space="preserve">Partial Grant Proposal </w:t>
      </w:r>
      <w:r>
        <w:rPr>
          <w:b/>
        </w:rPr>
        <w:t>(</w:t>
      </w:r>
      <w:r>
        <w:rPr>
          <w:b/>
          <w:iCs/>
          <w:color w:val="auto"/>
        </w:rPr>
        <w:t xml:space="preserve">STUDENT </w:t>
      </w:r>
      <w:r w:rsidRPr="00C9337E">
        <w:rPr>
          <w:b/>
          <w:iCs/>
          <w:color w:val="auto"/>
        </w:rPr>
        <w:t xml:space="preserve">LEARNING </w:t>
      </w:r>
      <w:r>
        <w:rPr>
          <w:b/>
          <w:iCs/>
          <w:color w:val="auto"/>
        </w:rPr>
        <w:t>OUTCOMES 2, 4 &amp; 7).</w:t>
      </w:r>
      <w:r w:rsidRPr="00C9337E">
        <w:rPr>
          <w:b/>
          <w:iCs/>
          <w:color w:val="auto"/>
        </w:rPr>
        <w:t xml:space="preserve"> </w:t>
      </w:r>
      <w:r w:rsidR="00D15D51" w:rsidRPr="00177F58">
        <w:rPr>
          <w:b/>
          <w:color w:val="auto"/>
          <w:highlight w:val="green"/>
        </w:rPr>
        <w:t>Due Oct. 1</w:t>
      </w:r>
      <w:r w:rsidR="00CE78AF" w:rsidRPr="00177F58">
        <w:rPr>
          <w:b/>
          <w:color w:val="auto"/>
          <w:highlight w:val="green"/>
        </w:rPr>
        <w:t>7 by 9 p.m. (</w:t>
      </w:r>
      <w:r w:rsidR="00BF2737">
        <w:rPr>
          <w:b/>
          <w:color w:val="auto"/>
          <w:highlight w:val="green"/>
        </w:rPr>
        <w:t>Remember, there is no class meeting this week)</w:t>
      </w:r>
      <w:r w:rsidRPr="003F36D9">
        <w:rPr>
          <w:b/>
          <w:color w:val="auto"/>
        </w:rPr>
        <w:t xml:space="preserve"> (</w:t>
      </w:r>
      <w:r w:rsidR="007253A7">
        <w:rPr>
          <w:b/>
          <w:color w:val="auto"/>
        </w:rPr>
        <w:t>50</w:t>
      </w:r>
      <w:r w:rsidRPr="003F36D9">
        <w:rPr>
          <w:b/>
          <w:color w:val="auto"/>
        </w:rPr>
        <w:t xml:space="preserve"> pts.)</w:t>
      </w:r>
    </w:p>
    <w:p w14:paraId="37ED30CB" w14:textId="5CEAD588" w:rsidR="00140A7F" w:rsidRDefault="00140A7F" w:rsidP="00140A7F">
      <w:pPr>
        <w:pStyle w:val="Default"/>
        <w:rPr>
          <w:color w:val="auto"/>
        </w:rPr>
      </w:pPr>
      <w:r>
        <w:rPr>
          <w:color w:val="auto"/>
        </w:rPr>
        <w:t xml:space="preserve">In an effort to keep you on-track with the long process of writing a federal grant, students groups are required to turn in portions of their proposals as “works in progress”.  This is a formal write-up of the </w:t>
      </w:r>
      <w:r w:rsidR="009F441A">
        <w:rPr>
          <w:color w:val="auto"/>
        </w:rPr>
        <w:t>NEEDS, and the PROGRAM</w:t>
      </w:r>
      <w:r>
        <w:rPr>
          <w:color w:val="auto"/>
        </w:rPr>
        <w:t xml:space="preserve"> sections of your grant proposal</w:t>
      </w:r>
      <w:r w:rsidR="009F441A">
        <w:rPr>
          <w:color w:val="auto"/>
        </w:rPr>
        <w:t xml:space="preserve"> (though they may be named something else in your particular RFP) including a LOGIC MODEL of the program, even if this is not required in your RFP</w:t>
      </w:r>
      <w:r>
        <w:rPr>
          <w:color w:val="auto"/>
        </w:rPr>
        <w:t xml:space="preserve">.  </w:t>
      </w:r>
      <w:r w:rsidR="00B235A3">
        <w:rPr>
          <w:color w:val="auto"/>
        </w:rPr>
        <w:t>This is due no later than 9</w:t>
      </w:r>
      <w:r w:rsidR="009D6703">
        <w:rPr>
          <w:color w:val="auto"/>
        </w:rPr>
        <w:t xml:space="preserve"> </w:t>
      </w:r>
      <w:r w:rsidR="00B235A3">
        <w:rPr>
          <w:color w:val="auto"/>
        </w:rPr>
        <w:t>p.m. Central time, on October 17</w:t>
      </w:r>
      <w:r w:rsidR="009D6703">
        <w:rPr>
          <w:color w:val="auto"/>
        </w:rPr>
        <w:t xml:space="preserve">.  EACH student must upload the same document in order to receive points. As in real life, </w:t>
      </w:r>
      <w:r w:rsidR="009D6703" w:rsidRPr="00B73B4F">
        <w:rPr>
          <w:color w:val="auto"/>
          <w:highlight w:val="green"/>
        </w:rPr>
        <w:t>if your submission is late, it will not be given any points.</w:t>
      </w:r>
    </w:p>
    <w:p w14:paraId="2175A64D" w14:textId="77777777" w:rsidR="00140A7F" w:rsidRDefault="00140A7F" w:rsidP="00140A7F">
      <w:pPr>
        <w:pStyle w:val="Default"/>
        <w:rPr>
          <w:color w:val="auto"/>
        </w:rPr>
      </w:pPr>
    </w:p>
    <w:p w14:paraId="7BEEA4CD" w14:textId="0E6CABBD" w:rsidR="00794D01" w:rsidRPr="00BB3A71" w:rsidRDefault="00794D01" w:rsidP="00C9337E">
      <w:pPr>
        <w:pStyle w:val="Default"/>
        <w:keepNext/>
        <w:rPr>
          <w:b/>
          <w:color w:val="auto"/>
        </w:rPr>
      </w:pPr>
      <w:r w:rsidRPr="00BB3A71">
        <w:rPr>
          <w:b/>
          <w:iCs/>
          <w:color w:val="auto"/>
        </w:rPr>
        <w:t xml:space="preserve">Review </w:t>
      </w:r>
      <w:r w:rsidR="00A46F1E" w:rsidRPr="00BB3A71">
        <w:rPr>
          <w:b/>
          <w:iCs/>
          <w:color w:val="auto"/>
        </w:rPr>
        <w:t>Team Feedback (</w:t>
      </w:r>
      <w:r w:rsidR="00CC7A70">
        <w:rPr>
          <w:b/>
          <w:iCs/>
          <w:color w:val="auto"/>
        </w:rPr>
        <w:t xml:space="preserve">STUDENT </w:t>
      </w:r>
      <w:r w:rsidR="00A46F1E" w:rsidRPr="00BB3A71">
        <w:rPr>
          <w:b/>
          <w:iCs/>
          <w:color w:val="auto"/>
        </w:rPr>
        <w:t>LEARNING OUTCOME</w:t>
      </w:r>
      <w:r w:rsidR="00CC7A70">
        <w:rPr>
          <w:b/>
          <w:iCs/>
          <w:color w:val="auto"/>
        </w:rPr>
        <w:t>S</w:t>
      </w:r>
      <w:r w:rsidR="00A46F1E" w:rsidRPr="00BB3A71">
        <w:rPr>
          <w:b/>
          <w:iCs/>
          <w:color w:val="auto"/>
        </w:rPr>
        <w:t xml:space="preserve"> 3 &amp; 5)</w:t>
      </w:r>
      <w:r w:rsidR="007853A3">
        <w:rPr>
          <w:b/>
          <w:iCs/>
          <w:color w:val="auto"/>
        </w:rPr>
        <w:t xml:space="preserve"> </w:t>
      </w:r>
      <w:r w:rsidR="003F36D9" w:rsidRPr="00177F58">
        <w:rPr>
          <w:b/>
          <w:iCs/>
          <w:color w:val="auto"/>
          <w:highlight w:val="green"/>
        </w:rPr>
        <w:t>Due Novemb</w:t>
      </w:r>
      <w:r w:rsidR="00623D68" w:rsidRPr="00177F58">
        <w:rPr>
          <w:b/>
          <w:iCs/>
          <w:color w:val="auto"/>
          <w:highlight w:val="green"/>
        </w:rPr>
        <w:t>er 14 at 9 p.m.</w:t>
      </w:r>
      <w:r w:rsidR="003F36D9">
        <w:rPr>
          <w:b/>
          <w:iCs/>
          <w:color w:val="auto"/>
        </w:rPr>
        <w:t xml:space="preserve"> </w:t>
      </w:r>
      <w:r w:rsidR="007853A3">
        <w:rPr>
          <w:b/>
          <w:iCs/>
          <w:color w:val="auto"/>
        </w:rPr>
        <w:t>(</w:t>
      </w:r>
      <w:r w:rsidR="007253A7">
        <w:rPr>
          <w:b/>
          <w:iCs/>
          <w:color w:val="auto"/>
        </w:rPr>
        <w:t>4</w:t>
      </w:r>
      <w:r w:rsidR="007853A3">
        <w:rPr>
          <w:b/>
          <w:iCs/>
          <w:color w:val="auto"/>
        </w:rPr>
        <w:t>0 pts. total)</w:t>
      </w:r>
    </w:p>
    <w:p w14:paraId="7BEEA4CE" w14:textId="73F7B017" w:rsidR="00794D01" w:rsidRPr="00F10093" w:rsidRDefault="00794D01" w:rsidP="00794D01">
      <w:pPr>
        <w:pStyle w:val="Default"/>
        <w:rPr>
          <w:color w:val="auto"/>
        </w:rPr>
      </w:pPr>
      <w:r w:rsidRPr="00F10093">
        <w:rPr>
          <w:color w:val="auto"/>
        </w:rPr>
        <w:t xml:space="preserve">Students will work in </w:t>
      </w:r>
      <w:r w:rsidR="00DE7A6B">
        <w:rPr>
          <w:color w:val="auto"/>
        </w:rPr>
        <w:t xml:space="preserve">in their own </w:t>
      </w:r>
      <w:r w:rsidRPr="00F10093">
        <w:rPr>
          <w:color w:val="auto"/>
        </w:rPr>
        <w:t>groups as part of a peer review team</w:t>
      </w:r>
      <w:r w:rsidR="00DE7A6B">
        <w:rPr>
          <w:color w:val="auto"/>
        </w:rPr>
        <w:t>, examining another group’s draft proposal</w:t>
      </w:r>
      <w:r w:rsidRPr="00F10093">
        <w:rPr>
          <w:color w:val="auto"/>
        </w:rPr>
        <w:t xml:space="preserve">. As review team members, students will have the following responsibilities: </w:t>
      </w:r>
    </w:p>
    <w:p w14:paraId="7BEEA4CF" w14:textId="35D1C8F2" w:rsidR="003C65D3" w:rsidRPr="00F10093" w:rsidRDefault="003C65D3" w:rsidP="003C65D3">
      <w:pPr>
        <w:pStyle w:val="Default"/>
        <w:numPr>
          <w:ilvl w:val="0"/>
          <w:numId w:val="4"/>
        </w:numPr>
        <w:ind w:right="720"/>
        <w:rPr>
          <w:color w:val="auto"/>
        </w:rPr>
      </w:pPr>
      <w:r w:rsidRPr="00F10093">
        <w:rPr>
          <w:color w:val="auto"/>
        </w:rPr>
        <w:t>Read</w:t>
      </w:r>
      <w:r w:rsidR="00DE7A6B">
        <w:rPr>
          <w:color w:val="auto"/>
        </w:rPr>
        <w:t xml:space="preserve"> the assigned</w:t>
      </w:r>
      <w:r w:rsidR="00794D01" w:rsidRPr="00F10093">
        <w:rPr>
          <w:color w:val="auto"/>
        </w:rPr>
        <w:t xml:space="preserve"> </w:t>
      </w:r>
      <w:r w:rsidR="00DE7A6B">
        <w:rPr>
          <w:color w:val="auto"/>
        </w:rPr>
        <w:t>other group’</w:t>
      </w:r>
      <w:r w:rsidR="00794D01" w:rsidRPr="00F10093">
        <w:rPr>
          <w:color w:val="auto"/>
        </w:rPr>
        <w:t xml:space="preserve">s </w:t>
      </w:r>
      <w:r w:rsidR="00A46F1E">
        <w:rPr>
          <w:color w:val="auto"/>
        </w:rPr>
        <w:t>draft work</w:t>
      </w:r>
      <w:r w:rsidR="00794D01" w:rsidRPr="00F10093">
        <w:rPr>
          <w:color w:val="auto"/>
        </w:rPr>
        <w:t xml:space="preserve"> </w:t>
      </w:r>
      <w:r w:rsidRPr="00F10093">
        <w:rPr>
          <w:color w:val="auto"/>
        </w:rPr>
        <w:t>(for all team members)</w:t>
      </w:r>
    </w:p>
    <w:p w14:paraId="7BEEA4D0" w14:textId="0D2A9C17" w:rsidR="003C65D3" w:rsidRDefault="003C65D3" w:rsidP="003C65D3">
      <w:pPr>
        <w:pStyle w:val="Default"/>
        <w:numPr>
          <w:ilvl w:val="0"/>
          <w:numId w:val="4"/>
        </w:numPr>
        <w:ind w:right="720"/>
        <w:rPr>
          <w:color w:val="auto"/>
        </w:rPr>
      </w:pPr>
      <w:r w:rsidRPr="00F10093">
        <w:rPr>
          <w:color w:val="auto"/>
        </w:rPr>
        <w:t>U</w:t>
      </w:r>
      <w:r w:rsidR="00794D01" w:rsidRPr="00F10093">
        <w:rPr>
          <w:color w:val="auto"/>
        </w:rPr>
        <w:t xml:space="preserve">sing </w:t>
      </w:r>
      <w:r w:rsidR="00A46F1E">
        <w:rPr>
          <w:color w:val="auto"/>
        </w:rPr>
        <w:t xml:space="preserve">specific </w:t>
      </w:r>
      <w:r w:rsidR="00794D01" w:rsidRPr="00F10093">
        <w:rPr>
          <w:color w:val="auto"/>
        </w:rPr>
        <w:t>evaluation criteria</w:t>
      </w:r>
      <w:r w:rsidRPr="00F10093">
        <w:rPr>
          <w:color w:val="auto"/>
        </w:rPr>
        <w:t xml:space="preserve"> </w:t>
      </w:r>
      <w:r w:rsidR="00A46F1E">
        <w:rPr>
          <w:color w:val="auto"/>
        </w:rPr>
        <w:t>provided</w:t>
      </w:r>
      <w:r w:rsidR="00535896">
        <w:rPr>
          <w:color w:val="auto"/>
        </w:rPr>
        <w:t xml:space="preserve"> in the RFP the other group is responding to</w:t>
      </w:r>
      <w:r w:rsidR="00794D01" w:rsidRPr="00F10093">
        <w:rPr>
          <w:color w:val="auto"/>
        </w:rPr>
        <w:t>, in addition to information provided through</w:t>
      </w:r>
      <w:r w:rsidRPr="00F10093">
        <w:rPr>
          <w:color w:val="auto"/>
        </w:rPr>
        <w:t>out</w:t>
      </w:r>
      <w:r w:rsidR="00794D01" w:rsidRPr="00F10093">
        <w:rPr>
          <w:color w:val="auto"/>
        </w:rPr>
        <w:t xml:space="preserve"> the course, </w:t>
      </w:r>
      <w:r w:rsidRPr="00F10093">
        <w:rPr>
          <w:color w:val="auto"/>
        </w:rPr>
        <w:t>provide constructive</w:t>
      </w:r>
      <w:r w:rsidR="00794D01" w:rsidRPr="00F10093">
        <w:rPr>
          <w:color w:val="auto"/>
        </w:rPr>
        <w:t xml:space="preserve"> feedback to other members</w:t>
      </w:r>
    </w:p>
    <w:p w14:paraId="4C16BA5D" w14:textId="6D84428A" w:rsidR="00DE7A6B" w:rsidRPr="00F10093" w:rsidRDefault="00DE7A6B" w:rsidP="003C65D3">
      <w:pPr>
        <w:pStyle w:val="Default"/>
        <w:numPr>
          <w:ilvl w:val="0"/>
          <w:numId w:val="4"/>
        </w:numPr>
        <w:ind w:right="720"/>
        <w:rPr>
          <w:color w:val="auto"/>
        </w:rPr>
      </w:pPr>
      <w:r>
        <w:rPr>
          <w:color w:val="auto"/>
        </w:rPr>
        <w:t xml:space="preserve">Provide a copy of the group consensus rating </w:t>
      </w:r>
      <w:r w:rsidR="00782039">
        <w:rPr>
          <w:color w:val="auto"/>
        </w:rPr>
        <w:t xml:space="preserve">and comments </w:t>
      </w:r>
      <w:r>
        <w:rPr>
          <w:color w:val="auto"/>
        </w:rPr>
        <w:t>to the</w:t>
      </w:r>
      <w:r w:rsidR="00782039">
        <w:rPr>
          <w:color w:val="auto"/>
        </w:rPr>
        <w:t xml:space="preserve"> other group and to the</w:t>
      </w:r>
      <w:r>
        <w:rPr>
          <w:color w:val="auto"/>
        </w:rPr>
        <w:t xml:space="preserve"> instructor.</w:t>
      </w:r>
    </w:p>
    <w:p w14:paraId="7BEEA4D1" w14:textId="77777777" w:rsidR="00D02971" w:rsidRPr="00F10093" w:rsidRDefault="00D02971" w:rsidP="003C65D3">
      <w:pPr>
        <w:pStyle w:val="Default"/>
        <w:ind w:right="720"/>
        <w:rPr>
          <w:b/>
          <w:i/>
          <w:color w:val="auto"/>
        </w:rPr>
      </w:pPr>
    </w:p>
    <w:p w14:paraId="7BEEA4D2" w14:textId="256F7253" w:rsidR="00794D01" w:rsidRPr="00C9337E" w:rsidRDefault="00794D01" w:rsidP="003C65D3">
      <w:pPr>
        <w:pStyle w:val="Default"/>
        <w:ind w:right="720"/>
        <w:rPr>
          <w:color w:val="auto"/>
        </w:rPr>
      </w:pPr>
      <w:r w:rsidRPr="00C9337E">
        <w:rPr>
          <w:color w:val="auto"/>
        </w:rPr>
        <w:t xml:space="preserve">The grade on this assignment will be based on participation in this process as well as the quality of feedback provided to </w:t>
      </w:r>
      <w:r w:rsidR="00DE7A6B">
        <w:rPr>
          <w:color w:val="auto"/>
        </w:rPr>
        <w:t>fellow class</w:t>
      </w:r>
      <w:r w:rsidR="003C65D3" w:rsidRPr="00C9337E">
        <w:rPr>
          <w:color w:val="auto"/>
        </w:rPr>
        <w:t xml:space="preserve"> members</w:t>
      </w:r>
      <w:r w:rsidRPr="00C9337E">
        <w:rPr>
          <w:color w:val="auto"/>
        </w:rPr>
        <w:t xml:space="preserve">. </w:t>
      </w:r>
      <w:r w:rsidR="004D23B9">
        <w:rPr>
          <w:color w:val="auto"/>
        </w:rPr>
        <w:t>Each member of the group will be assessed by all other members of the group regarding preparation and participation.</w:t>
      </w:r>
    </w:p>
    <w:p w14:paraId="7BEEA4DB" w14:textId="77777777" w:rsidR="00794D01" w:rsidRDefault="00794D01" w:rsidP="00794D01">
      <w:pPr>
        <w:pStyle w:val="Default"/>
        <w:rPr>
          <w:color w:val="auto"/>
        </w:rPr>
      </w:pPr>
    </w:p>
    <w:p w14:paraId="378ECD05" w14:textId="4AEF7B5D" w:rsidR="003F36D9" w:rsidRPr="00C9337E" w:rsidRDefault="003F36D9" w:rsidP="003F36D9">
      <w:pPr>
        <w:pStyle w:val="Default"/>
        <w:rPr>
          <w:b/>
          <w:color w:val="auto"/>
        </w:rPr>
      </w:pPr>
      <w:r w:rsidRPr="00C9337E">
        <w:rPr>
          <w:b/>
          <w:iCs/>
          <w:color w:val="auto"/>
        </w:rPr>
        <w:t>Federal Grant Application (</w:t>
      </w:r>
      <w:r w:rsidR="00CC7A70">
        <w:rPr>
          <w:b/>
          <w:iCs/>
          <w:color w:val="auto"/>
        </w:rPr>
        <w:t xml:space="preserve">STUDENT </w:t>
      </w:r>
      <w:r w:rsidR="00CC7A70" w:rsidRPr="00C9337E">
        <w:rPr>
          <w:b/>
          <w:iCs/>
          <w:color w:val="auto"/>
        </w:rPr>
        <w:t xml:space="preserve">LEARNING </w:t>
      </w:r>
      <w:r w:rsidR="00CC7A70">
        <w:rPr>
          <w:b/>
          <w:iCs/>
          <w:color w:val="auto"/>
        </w:rPr>
        <w:t xml:space="preserve">OUTCOMES </w:t>
      </w:r>
      <w:r w:rsidRPr="00C9337E">
        <w:rPr>
          <w:b/>
          <w:iCs/>
          <w:color w:val="auto"/>
        </w:rPr>
        <w:t xml:space="preserve">2, 4 &amp; 6) </w:t>
      </w:r>
      <w:r w:rsidR="000617E3" w:rsidRPr="000617E3">
        <w:rPr>
          <w:b/>
          <w:iCs/>
          <w:color w:val="auto"/>
          <w:highlight w:val="green"/>
        </w:rPr>
        <w:t>Due Nov. 28</w:t>
      </w:r>
      <w:r w:rsidR="00EE24E9" w:rsidRPr="000617E3">
        <w:rPr>
          <w:b/>
          <w:iCs/>
          <w:color w:val="auto"/>
          <w:highlight w:val="green"/>
        </w:rPr>
        <w:t>,</w:t>
      </w:r>
      <w:r w:rsidR="000617E3" w:rsidRPr="000617E3">
        <w:rPr>
          <w:b/>
          <w:iCs/>
          <w:color w:val="auto"/>
          <w:highlight w:val="green"/>
        </w:rPr>
        <w:t xml:space="preserve"> BEFORE 9:00 p.m</w:t>
      </w:r>
      <w:r w:rsidR="000617E3">
        <w:rPr>
          <w:b/>
          <w:iCs/>
          <w:color w:val="auto"/>
        </w:rPr>
        <w:t>.</w:t>
      </w:r>
      <w:r w:rsidR="007253A7">
        <w:rPr>
          <w:b/>
          <w:iCs/>
          <w:color w:val="auto"/>
        </w:rPr>
        <w:t xml:space="preserve">   (10</w:t>
      </w:r>
      <w:r w:rsidRPr="00C9337E">
        <w:rPr>
          <w:b/>
          <w:iCs/>
          <w:color w:val="auto"/>
        </w:rPr>
        <w:t>0 points</w:t>
      </w:r>
      <w:r>
        <w:rPr>
          <w:b/>
          <w:iCs/>
          <w:color w:val="auto"/>
        </w:rPr>
        <w:t>)</w:t>
      </w:r>
      <w:r w:rsidRPr="00C9337E">
        <w:rPr>
          <w:b/>
          <w:iCs/>
          <w:color w:val="auto"/>
        </w:rPr>
        <w:t xml:space="preserve"> </w:t>
      </w:r>
    </w:p>
    <w:p w14:paraId="1DC46A21" w14:textId="77777777" w:rsidR="000617E3" w:rsidRDefault="000617E3" w:rsidP="003F36D9">
      <w:pPr>
        <w:pStyle w:val="Default"/>
        <w:rPr>
          <w:color w:val="auto"/>
        </w:rPr>
      </w:pPr>
    </w:p>
    <w:p w14:paraId="7C5C0C22" w14:textId="39BA039F" w:rsidR="003F36D9" w:rsidRDefault="003F36D9" w:rsidP="003F36D9">
      <w:pPr>
        <w:pStyle w:val="Default"/>
        <w:rPr>
          <w:color w:val="auto"/>
        </w:rPr>
      </w:pPr>
      <w:r w:rsidRPr="00A46F1E">
        <w:rPr>
          <w:color w:val="auto"/>
        </w:rPr>
        <w:t xml:space="preserve">Students will </w:t>
      </w:r>
      <w:r>
        <w:rPr>
          <w:color w:val="auto"/>
        </w:rPr>
        <w:t>work in a group to produce a completed grant application</w:t>
      </w:r>
      <w:r w:rsidR="00DA2854">
        <w:rPr>
          <w:color w:val="auto"/>
        </w:rPr>
        <w:t xml:space="preserve"> with these sections: </w:t>
      </w:r>
      <w:r w:rsidR="00DA2854" w:rsidRPr="00DA2854">
        <w:rPr>
          <w:b/>
          <w:color w:val="auto"/>
          <w:sz w:val="22"/>
          <w:szCs w:val="22"/>
          <w:highlight w:val="green"/>
        </w:rPr>
        <w:t>Problem/Need, Solution (program); Logic Model, Evaluation, Implementation Plan, and Budget.</w:t>
      </w:r>
      <w:r>
        <w:rPr>
          <w:color w:val="auto"/>
        </w:rPr>
        <w:t>.  Your paper must include follow the appl</w:t>
      </w:r>
      <w:r w:rsidR="000617E3">
        <w:rPr>
          <w:color w:val="auto"/>
        </w:rPr>
        <w:t xml:space="preserve">ication guidelines of the grant, except that </w:t>
      </w:r>
      <w:r w:rsidR="000617E3" w:rsidRPr="000617E3">
        <w:rPr>
          <w:color w:val="auto"/>
          <w:highlight w:val="green"/>
        </w:rPr>
        <w:t>in no case can the information be more than 30 pages for all the above sections</w:t>
      </w:r>
      <w:r w:rsidR="000617E3">
        <w:rPr>
          <w:color w:val="auto"/>
        </w:rPr>
        <w:t>.  In other words, there is a 30 page limit on what you turn in, regardless of what it says in the RFP.</w:t>
      </w:r>
    </w:p>
    <w:p w14:paraId="724A73F4" w14:textId="77777777" w:rsidR="003F36D9" w:rsidRPr="00A46F1E" w:rsidRDefault="003F36D9" w:rsidP="003F36D9">
      <w:pPr>
        <w:pStyle w:val="Default"/>
        <w:rPr>
          <w:color w:val="auto"/>
        </w:rPr>
      </w:pPr>
    </w:p>
    <w:p w14:paraId="7BEEA4DC" w14:textId="62F77B39" w:rsidR="00794D01" w:rsidRPr="00BB3A71" w:rsidRDefault="00794D01" w:rsidP="00D80900">
      <w:pPr>
        <w:pStyle w:val="Default"/>
        <w:keepNext/>
        <w:rPr>
          <w:b/>
          <w:color w:val="auto"/>
        </w:rPr>
      </w:pPr>
      <w:r w:rsidRPr="00BB3A71">
        <w:rPr>
          <w:b/>
          <w:iCs/>
          <w:color w:val="auto"/>
        </w:rPr>
        <w:t>Reflection Paper on Grant Scoring and Re</w:t>
      </w:r>
      <w:r w:rsidR="00A165A7">
        <w:rPr>
          <w:b/>
          <w:iCs/>
          <w:color w:val="auto"/>
        </w:rPr>
        <w:t>view</w:t>
      </w:r>
      <w:r w:rsidR="00F56AF9">
        <w:rPr>
          <w:b/>
          <w:iCs/>
          <w:color w:val="auto"/>
        </w:rPr>
        <w:t xml:space="preserve"> and the Class as a Whole</w:t>
      </w:r>
      <w:r w:rsidR="00A165A7">
        <w:rPr>
          <w:b/>
          <w:iCs/>
          <w:color w:val="auto"/>
        </w:rPr>
        <w:t xml:space="preserve"> </w:t>
      </w:r>
      <w:r w:rsidR="00CC7A70">
        <w:rPr>
          <w:b/>
          <w:iCs/>
          <w:color w:val="auto"/>
        </w:rPr>
        <w:t xml:space="preserve">(STUDENT </w:t>
      </w:r>
      <w:r w:rsidR="00CC7A70" w:rsidRPr="00C9337E">
        <w:rPr>
          <w:b/>
          <w:iCs/>
          <w:color w:val="auto"/>
        </w:rPr>
        <w:t xml:space="preserve">LEARNING </w:t>
      </w:r>
      <w:r w:rsidR="00CC7A70">
        <w:rPr>
          <w:b/>
          <w:iCs/>
          <w:color w:val="auto"/>
        </w:rPr>
        <w:t xml:space="preserve">OUTCOMES </w:t>
      </w:r>
      <w:r w:rsidR="00A165A7">
        <w:rPr>
          <w:b/>
          <w:iCs/>
          <w:color w:val="auto"/>
        </w:rPr>
        <w:t>3 &amp; 5)</w:t>
      </w:r>
      <w:r w:rsidR="00311117">
        <w:rPr>
          <w:b/>
          <w:iCs/>
          <w:color w:val="auto"/>
        </w:rPr>
        <w:t>.</w:t>
      </w:r>
      <w:r w:rsidR="00A165A7">
        <w:rPr>
          <w:b/>
          <w:iCs/>
          <w:color w:val="auto"/>
        </w:rPr>
        <w:t xml:space="preserve"> </w:t>
      </w:r>
      <w:r w:rsidR="004625D2">
        <w:rPr>
          <w:b/>
          <w:iCs/>
          <w:color w:val="auto"/>
          <w:highlight w:val="green"/>
        </w:rPr>
        <w:t xml:space="preserve">Due Dec. </w:t>
      </w:r>
      <w:r w:rsidR="000617E3" w:rsidRPr="00177F58">
        <w:rPr>
          <w:b/>
          <w:iCs/>
          <w:color w:val="auto"/>
          <w:highlight w:val="green"/>
        </w:rPr>
        <w:t>5 BEFORE 9:00 p.m</w:t>
      </w:r>
      <w:r w:rsidR="000617E3">
        <w:rPr>
          <w:b/>
          <w:iCs/>
          <w:color w:val="auto"/>
        </w:rPr>
        <w:t>.</w:t>
      </w:r>
      <w:r w:rsidR="003F36D9">
        <w:rPr>
          <w:b/>
          <w:iCs/>
          <w:color w:val="auto"/>
        </w:rPr>
        <w:t xml:space="preserve"> (</w:t>
      </w:r>
      <w:r w:rsidR="007F2CE7">
        <w:rPr>
          <w:b/>
          <w:iCs/>
          <w:color w:val="auto"/>
        </w:rPr>
        <w:t>2</w:t>
      </w:r>
      <w:r w:rsidR="007253A7">
        <w:rPr>
          <w:b/>
          <w:iCs/>
          <w:color w:val="auto"/>
        </w:rPr>
        <w:t>0</w:t>
      </w:r>
      <w:r w:rsidRPr="00BB3A71">
        <w:rPr>
          <w:b/>
          <w:iCs/>
          <w:color w:val="auto"/>
        </w:rPr>
        <w:t xml:space="preserve"> points</w:t>
      </w:r>
      <w:r w:rsidR="003F36D9">
        <w:rPr>
          <w:b/>
          <w:iCs/>
          <w:color w:val="auto"/>
        </w:rPr>
        <w:t>)</w:t>
      </w:r>
      <w:r w:rsidRPr="00BB3A71">
        <w:rPr>
          <w:b/>
          <w:iCs/>
          <w:color w:val="auto"/>
        </w:rPr>
        <w:t xml:space="preserve"> </w:t>
      </w:r>
    </w:p>
    <w:p w14:paraId="7BEEA4DD" w14:textId="6E234FE3" w:rsidR="00794D01" w:rsidRPr="00F10093" w:rsidRDefault="00794D01" w:rsidP="00794D01">
      <w:pPr>
        <w:pStyle w:val="Default"/>
        <w:rPr>
          <w:color w:val="auto"/>
        </w:rPr>
      </w:pPr>
      <w:r w:rsidRPr="00BB3A71">
        <w:rPr>
          <w:color w:val="auto"/>
        </w:rPr>
        <w:t>After participating in</w:t>
      </w:r>
      <w:r w:rsidR="000617E3">
        <w:rPr>
          <w:color w:val="auto"/>
        </w:rPr>
        <w:t xml:space="preserve"> all the aspects of the class (including grant writing,</w:t>
      </w:r>
      <w:r w:rsidRPr="00BB3A71">
        <w:rPr>
          <w:color w:val="auto"/>
        </w:rPr>
        <w:t xml:space="preserve"> </w:t>
      </w:r>
      <w:r w:rsidR="000617E3">
        <w:rPr>
          <w:color w:val="auto"/>
        </w:rPr>
        <w:t xml:space="preserve">proposal </w:t>
      </w:r>
      <w:r w:rsidRPr="00BB3A71">
        <w:rPr>
          <w:color w:val="auto"/>
        </w:rPr>
        <w:t>scoring</w:t>
      </w:r>
      <w:r w:rsidR="000617E3">
        <w:rPr>
          <w:color w:val="auto"/>
        </w:rPr>
        <w:t>, and proposal revising)</w:t>
      </w:r>
      <w:r w:rsidRPr="00BB3A71">
        <w:rPr>
          <w:color w:val="auto"/>
        </w:rPr>
        <w:t xml:space="preserve">, students will </w:t>
      </w:r>
      <w:r w:rsidR="00A165A7">
        <w:rPr>
          <w:color w:val="auto"/>
        </w:rPr>
        <w:t xml:space="preserve">reflect on key lessons that </w:t>
      </w:r>
      <w:r w:rsidRPr="00BB3A71">
        <w:rPr>
          <w:color w:val="auto"/>
        </w:rPr>
        <w:t xml:space="preserve">learned </w:t>
      </w:r>
      <w:r w:rsidR="000617E3">
        <w:rPr>
          <w:color w:val="auto"/>
        </w:rPr>
        <w:t xml:space="preserve">in this class by writing a </w:t>
      </w:r>
      <w:r w:rsidR="00E05A96" w:rsidRPr="00BB3A71">
        <w:rPr>
          <w:color w:val="auto"/>
        </w:rPr>
        <w:t>2</w:t>
      </w:r>
      <w:r w:rsidR="000617E3">
        <w:rPr>
          <w:color w:val="auto"/>
        </w:rPr>
        <w:t xml:space="preserve">-3 </w:t>
      </w:r>
      <w:r w:rsidRPr="00BB3A71">
        <w:rPr>
          <w:color w:val="auto"/>
        </w:rPr>
        <w:t>page paper.</w:t>
      </w:r>
      <w:r w:rsidR="004D23B9">
        <w:rPr>
          <w:color w:val="auto"/>
        </w:rPr>
        <w:t xml:space="preserve">  Be sure to discuss how the group process </w:t>
      </w:r>
      <w:r w:rsidR="000617E3">
        <w:rPr>
          <w:color w:val="auto"/>
        </w:rPr>
        <w:t>functioned and how it might be different in “real life”.  Have a clear structure to the paper—this is not a “stream of consciousness” exercise.</w:t>
      </w:r>
      <w:r w:rsidR="00DA2854">
        <w:rPr>
          <w:color w:val="auto"/>
        </w:rPr>
        <w:t xml:space="preserve">  Include a paragraph that begins:  “Before this class, my knowledge of and skills in grantwriting were…., and now after the course, my knowledge of and skills in grantwriting are...”</w:t>
      </w:r>
    </w:p>
    <w:p w14:paraId="7BEEA4DE" w14:textId="77777777" w:rsidR="00E05A96" w:rsidRDefault="00E05A96" w:rsidP="00794D01">
      <w:pPr>
        <w:pStyle w:val="Default"/>
        <w:rPr>
          <w:color w:val="auto"/>
        </w:rPr>
      </w:pPr>
    </w:p>
    <w:p w14:paraId="0CDACF16" w14:textId="4B475520" w:rsidR="00E26192" w:rsidRPr="008B6A1A" w:rsidRDefault="00E26192" w:rsidP="00E26192">
      <w:pPr>
        <w:rPr>
          <w:rFonts w:ascii="Times New Roman" w:hAnsi="Times New Roman" w:cs="Times New Roman"/>
          <w:sz w:val="24"/>
          <w:szCs w:val="24"/>
        </w:rPr>
      </w:pPr>
      <w:r w:rsidRPr="008B6A1A">
        <w:rPr>
          <w:rFonts w:ascii="Times New Roman" w:hAnsi="Times New Roman" w:cs="Times New Roman"/>
          <w:b/>
          <w:sz w:val="24"/>
          <w:szCs w:val="24"/>
        </w:rPr>
        <w:lastRenderedPageBreak/>
        <w:t xml:space="preserve">Attendance: </w:t>
      </w:r>
      <w:r w:rsidRPr="008B6A1A">
        <w:rPr>
          <w:rFonts w:ascii="Times New Roman" w:hAnsi="Times New Roman" w:cs="Times New Roman"/>
          <w:sz w:val="24"/>
          <w:szCs w:val="24"/>
        </w:rPr>
        <w:t xml:space="preserve">At The University of Texas at Arlington, taking attendance is not required but attendance is a critical indicator in student success. Each faculty member is free to develop his or her own methods of evaluating students’ academic performance, which includes establishing course-specific policies on attendance. As the instructor of this section, </w:t>
      </w:r>
      <w:r w:rsidRPr="008B6A1A">
        <w:rPr>
          <w:rFonts w:ascii="Times New Roman" w:hAnsi="Times New Roman" w:cs="Times New Roman"/>
          <w:color w:val="000000" w:themeColor="text1"/>
          <w:sz w:val="24"/>
          <w:szCs w:val="24"/>
        </w:rPr>
        <w:t xml:space="preserve">“I will take attendance weekly.” </w:t>
      </w:r>
      <w:r w:rsidRPr="008B6A1A">
        <w:rPr>
          <w:rFonts w:ascii="Times New Roman" w:hAnsi="Times New Roman" w:cs="Times New Roman"/>
          <w:sz w:val="24"/>
          <w:szCs w:val="24"/>
        </w:rPr>
        <w:t>However, while UT Arlington does not require instructors to take attendance in their courses, the U.S. Department of Education requires that the University have a mechanism in place to mark when Federal Student Aid recipients “begin attendance in a course.” UT Arlington instructors will report when students begin attendance in a course as part of the final grading process. Specifically, when assigning a student a grade of F, faculty report the last date a student attended their class based on evidence such as a test, participation in a class project or presentation, or an engagement online via Blackboard. This date is reported to the Department of Education for federal financial aid recipients.</w:t>
      </w:r>
      <w:r>
        <w:rPr>
          <w:rFonts w:ascii="Times New Roman" w:hAnsi="Times New Roman" w:cs="Times New Roman"/>
          <w:sz w:val="24"/>
          <w:szCs w:val="24"/>
        </w:rPr>
        <w:t xml:space="preserve">  Calling roll helps me (and you) learn each others’ names, thus contributing to class cohesion and helps keep you responsible to others in your group and the class as a whole.</w:t>
      </w:r>
    </w:p>
    <w:p w14:paraId="485CD672" w14:textId="77777777" w:rsidR="007F2CE7" w:rsidRPr="00D80900" w:rsidRDefault="007F2CE7" w:rsidP="007F2CE7">
      <w:pPr>
        <w:pStyle w:val="Default"/>
        <w:rPr>
          <w:b/>
          <w:color w:val="auto"/>
        </w:rPr>
      </w:pPr>
      <w:r w:rsidRPr="00D80900">
        <w:rPr>
          <w:b/>
          <w:color w:val="auto"/>
        </w:rPr>
        <w:t xml:space="preserve">Grading: </w:t>
      </w:r>
    </w:p>
    <w:p w14:paraId="03290757" w14:textId="77777777" w:rsidR="00E26192" w:rsidRDefault="00E26192" w:rsidP="00794D01">
      <w:pPr>
        <w:pStyle w:val="Default"/>
        <w:rPr>
          <w:color w:val="auto"/>
        </w:rPr>
      </w:pPr>
    </w:p>
    <w:p w14:paraId="40D06BF4" w14:textId="713F37EE" w:rsidR="00E26192" w:rsidRPr="00F10093" w:rsidRDefault="00E26192" w:rsidP="00E261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sz w:val="24"/>
          <w:szCs w:val="24"/>
        </w:rPr>
      </w:pPr>
      <w:r w:rsidRPr="00F10093">
        <w:rPr>
          <w:rFonts w:ascii="Times New Roman" w:hAnsi="Times New Roman" w:cs="Times New Roman"/>
          <w:spacing w:val="-3"/>
          <w:sz w:val="24"/>
          <w:szCs w:val="24"/>
        </w:rPr>
        <w:t>Each student should keep a copy of all written work</w:t>
      </w:r>
      <w:r>
        <w:rPr>
          <w:rFonts w:ascii="Times New Roman" w:hAnsi="Times New Roman" w:cs="Times New Roman"/>
          <w:spacing w:val="-3"/>
          <w:sz w:val="24"/>
          <w:szCs w:val="24"/>
        </w:rPr>
        <w:t>—although all work will be turned in online</w:t>
      </w:r>
      <w:r w:rsidRPr="00F10093">
        <w:rPr>
          <w:rFonts w:ascii="Times New Roman" w:hAnsi="Times New Roman" w:cs="Times New Roman"/>
          <w:spacing w:val="-3"/>
          <w:sz w:val="24"/>
          <w:szCs w:val="24"/>
        </w:rPr>
        <w:t xml:space="preserve">.  </w:t>
      </w:r>
      <w:r w:rsidR="00FD4AB2">
        <w:rPr>
          <w:rFonts w:ascii="Times New Roman" w:hAnsi="Times New Roman" w:cs="Times New Roman"/>
          <w:spacing w:val="-3"/>
          <w:sz w:val="24"/>
          <w:szCs w:val="24"/>
        </w:rPr>
        <w:t xml:space="preserve">Work that is not turned in by the deadline for each assignment will not be accepted and will receive a grade of 0.  </w:t>
      </w:r>
      <w:r w:rsidR="00FD4AB2" w:rsidRPr="00FD4AB2">
        <w:rPr>
          <w:rFonts w:ascii="Times New Roman" w:hAnsi="Times New Roman" w:cs="Times New Roman"/>
          <w:spacing w:val="-3"/>
          <w:sz w:val="24"/>
          <w:szCs w:val="24"/>
          <w:highlight w:val="yellow"/>
        </w:rPr>
        <w:t>Work is usually due the evening BEFORE the class for which it will be discussed</w:t>
      </w:r>
      <w:r w:rsidRPr="00FD4AB2">
        <w:rPr>
          <w:rFonts w:ascii="Times New Roman" w:hAnsi="Times New Roman" w:cs="Times New Roman"/>
          <w:spacing w:val="-3"/>
          <w:sz w:val="24"/>
          <w:szCs w:val="24"/>
          <w:highlight w:val="yellow"/>
        </w:rPr>
        <w:t>.</w:t>
      </w:r>
    </w:p>
    <w:p w14:paraId="16CA41D7" w14:textId="77777777" w:rsidR="00E26192" w:rsidRPr="00F10093" w:rsidRDefault="00E26192" w:rsidP="00E261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sz w:val="24"/>
          <w:szCs w:val="24"/>
        </w:rPr>
      </w:pPr>
    </w:p>
    <w:p w14:paraId="684C928B" w14:textId="77777777" w:rsidR="00E26192" w:rsidRDefault="00E26192" w:rsidP="00E261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sz w:val="24"/>
          <w:szCs w:val="24"/>
        </w:rPr>
      </w:pPr>
      <w:r w:rsidRPr="00F10093">
        <w:rPr>
          <w:rFonts w:ascii="Times New Roman" w:hAnsi="Times New Roman" w:cs="Times New Roman"/>
          <w:spacing w:val="-3"/>
          <w:sz w:val="24"/>
          <w:szCs w:val="24"/>
        </w:rPr>
        <w:t>In general, grades on each measure of learning will be based upon the degree to which a student 1) has demonstrated an understanding of the material included; 2) has gone beyond the basic requirements of the assignment to show her/his ability to integrate and utilize the material covered in the readings and seminar; and 3) has followed the instructions for the assignment.</w:t>
      </w:r>
    </w:p>
    <w:p w14:paraId="41F0754A" w14:textId="77777777" w:rsidR="00E26192" w:rsidRDefault="00E26192" w:rsidP="00794D01">
      <w:pPr>
        <w:pStyle w:val="Default"/>
        <w:rPr>
          <w:color w:val="auto"/>
        </w:rPr>
      </w:pPr>
    </w:p>
    <w:p w14:paraId="7BEEA4E1" w14:textId="73F62D86" w:rsidR="00843D29" w:rsidRDefault="007B501F" w:rsidP="00794D01">
      <w:pPr>
        <w:pStyle w:val="Default"/>
        <w:rPr>
          <w:color w:val="auto"/>
        </w:rPr>
      </w:pPr>
      <w:r>
        <w:rPr>
          <w:color w:val="auto"/>
        </w:rPr>
        <w:t>Total = 3</w:t>
      </w:r>
      <w:r w:rsidR="007F2CE7">
        <w:rPr>
          <w:color w:val="auto"/>
        </w:rPr>
        <w:t>00 points</w:t>
      </w:r>
    </w:p>
    <w:p w14:paraId="476EFCFC" w14:textId="38A1E996" w:rsidR="00DE7A6B" w:rsidRPr="00F10093" w:rsidRDefault="007853A3" w:rsidP="00DE7A6B">
      <w:pPr>
        <w:pStyle w:val="Default"/>
        <w:rPr>
          <w:color w:val="auto"/>
        </w:rPr>
      </w:pPr>
      <w:r>
        <w:rPr>
          <w:color w:val="auto"/>
        </w:rPr>
        <w:t>A = 90-100%</w:t>
      </w:r>
      <w:r w:rsidR="00960229">
        <w:rPr>
          <w:color w:val="auto"/>
        </w:rPr>
        <w:t xml:space="preserve"> (270-3</w:t>
      </w:r>
      <w:r w:rsidR="007F2CE7">
        <w:rPr>
          <w:color w:val="auto"/>
        </w:rPr>
        <w:t>00 points)</w:t>
      </w:r>
      <w:r w:rsidR="007F2CE7">
        <w:rPr>
          <w:color w:val="auto"/>
        </w:rPr>
        <w:tab/>
      </w:r>
      <w:r w:rsidR="00DE7A6B">
        <w:rPr>
          <w:color w:val="auto"/>
        </w:rPr>
        <w:tab/>
      </w:r>
      <w:r w:rsidR="00DE7A6B" w:rsidRPr="00F10093">
        <w:rPr>
          <w:color w:val="auto"/>
        </w:rPr>
        <w:t xml:space="preserve">D = </w:t>
      </w:r>
      <w:r w:rsidR="00DE7A6B">
        <w:rPr>
          <w:color w:val="auto"/>
        </w:rPr>
        <w:t>60%-69%</w:t>
      </w:r>
      <w:r w:rsidR="00960229">
        <w:rPr>
          <w:color w:val="auto"/>
        </w:rPr>
        <w:t xml:space="preserve"> (180-20</w:t>
      </w:r>
      <w:r w:rsidR="007F2CE7">
        <w:rPr>
          <w:color w:val="auto"/>
        </w:rPr>
        <w:t>9 points)</w:t>
      </w:r>
    </w:p>
    <w:p w14:paraId="7BEEA4E9" w14:textId="0972A740" w:rsidR="00794D01" w:rsidRPr="00F10093" w:rsidRDefault="007853A3" w:rsidP="00794D01">
      <w:pPr>
        <w:pStyle w:val="Default"/>
        <w:rPr>
          <w:color w:val="auto"/>
        </w:rPr>
      </w:pPr>
      <w:r>
        <w:rPr>
          <w:color w:val="auto"/>
        </w:rPr>
        <w:t>B = 80%-89%</w:t>
      </w:r>
      <w:r w:rsidR="00DE7A6B">
        <w:rPr>
          <w:color w:val="auto"/>
        </w:rPr>
        <w:tab/>
      </w:r>
      <w:r w:rsidR="00960229">
        <w:rPr>
          <w:color w:val="auto"/>
        </w:rPr>
        <w:t xml:space="preserve"> (240-26</w:t>
      </w:r>
      <w:r w:rsidR="007F2CE7">
        <w:rPr>
          <w:color w:val="auto"/>
        </w:rPr>
        <w:t>9 points)</w:t>
      </w:r>
      <w:r w:rsidR="00DE7A6B">
        <w:rPr>
          <w:color w:val="auto"/>
        </w:rPr>
        <w:tab/>
      </w:r>
      <w:r w:rsidR="00DE7A6B">
        <w:rPr>
          <w:color w:val="auto"/>
        </w:rPr>
        <w:tab/>
      </w:r>
      <w:r w:rsidR="00DE7A6B" w:rsidRPr="00F10093">
        <w:rPr>
          <w:color w:val="auto"/>
        </w:rPr>
        <w:t>Fail = 59</w:t>
      </w:r>
      <w:r w:rsidR="007F2CE7">
        <w:rPr>
          <w:color w:val="auto"/>
        </w:rPr>
        <w:t>%</w:t>
      </w:r>
      <w:r w:rsidR="00DE7A6B" w:rsidRPr="00F10093">
        <w:rPr>
          <w:color w:val="auto"/>
        </w:rPr>
        <w:t xml:space="preserve"> points or </w:t>
      </w:r>
      <w:r w:rsidR="00960229">
        <w:rPr>
          <w:color w:val="auto"/>
        </w:rPr>
        <w:t>fewer ( &lt; 18</w:t>
      </w:r>
      <w:r w:rsidR="007F2CE7">
        <w:rPr>
          <w:color w:val="auto"/>
        </w:rPr>
        <w:t>0 points)</w:t>
      </w:r>
    </w:p>
    <w:p w14:paraId="7BEEA4EA" w14:textId="3E73D40E" w:rsidR="00B33450" w:rsidRPr="00F10093" w:rsidRDefault="007853A3" w:rsidP="00794D01">
      <w:pPr>
        <w:pStyle w:val="Default"/>
        <w:rPr>
          <w:color w:val="auto"/>
        </w:rPr>
      </w:pPr>
      <w:r>
        <w:rPr>
          <w:color w:val="auto"/>
        </w:rPr>
        <w:t>C = 70%-79%</w:t>
      </w:r>
      <w:r w:rsidR="00960229">
        <w:rPr>
          <w:color w:val="auto"/>
        </w:rPr>
        <w:t xml:space="preserve"> (210-23</w:t>
      </w:r>
      <w:r w:rsidR="007F2CE7">
        <w:rPr>
          <w:color w:val="auto"/>
        </w:rPr>
        <w:t>9 points)</w:t>
      </w:r>
    </w:p>
    <w:p w14:paraId="7BEEA4ED" w14:textId="77777777" w:rsidR="00B33450" w:rsidRDefault="00B33450" w:rsidP="00794D01">
      <w:pPr>
        <w:pStyle w:val="Default"/>
        <w:rPr>
          <w:color w:val="auto"/>
        </w:rPr>
      </w:pPr>
    </w:p>
    <w:p w14:paraId="179F8151" w14:textId="74F9E13F" w:rsidR="005C1653" w:rsidRPr="00F10093" w:rsidRDefault="005C1653" w:rsidP="00794D01">
      <w:pPr>
        <w:pStyle w:val="Default"/>
        <w:rPr>
          <w:color w:val="auto"/>
        </w:rPr>
      </w:pPr>
      <w:r w:rsidRPr="005C1653">
        <w:rPr>
          <w:b/>
          <w:color w:val="auto"/>
        </w:rPr>
        <w:t>Make-up Exams</w:t>
      </w:r>
      <w:r>
        <w:rPr>
          <w:color w:val="auto"/>
        </w:rPr>
        <w:t>:  Because no exams will be given, no make-up exams will be given.</w:t>
      </w:r>
    </w:p>
    <w:p w14:paraId="35BFC0B7" w14:textId="77777777" w:rsidR="00654A9E" w:rsidRDefault="00654A9E" w:rsidP="00B3345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sz w:val="24"/>
          <w:szCs w:val="24"/>
        </w:rPr>
      </w:pPr>
    </w:p>
    <w:p w14:paraId="1850EF52" w14:textId="2151AA63" w:rsidR="00654A9E" w:rsidRPr="00F10093" w:rsidRDefault="00654A9E" w:rsidP="00B3345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sz w:val="24"/>
          <w:szCs w:val="24"/>
        </w:rPr>
      </w:pPr>
      <w:r w:rsidRPr="005C1653">
        <w:rPr>
          <w:rFonts w:ascii="Times New Roman" w:hAnsi="Times New Roman" w:cs="Times New Roman"/>
          <w:b/>
          <w:spacing w:val="-3"/>
          <w:sz w:val="24"/>
          <w:szCs w:val="24"/>
        </w:rPr>
        <w:t>Expectations for Out-of-Class Study</w:t>
      </w:r>
      <w:r>
        <w:rPr>
          <w:rFonts w:ascii="Times New Roman" w:hAnsi="Times New Roman" w:cs="Times New Roman"/>
          <w:spacing w:val="-3"/>
          <w:sz w:val="24"/>
          <w:szCs w:val="24"/>
        </w:rPr>
        <w:t xml:space="preserve">:  Beyond the time required to attend each class meeting (as indicated on the syllabus, some weeks are “online only” weeks), students enrolled in this course should expect to spend at least an additional 8-10 hours per week of their own time in course-related activities, including reading required materials, completing assignments, meeting with group members, </w:t>
      </w:r>
      <w:r w:rsidR="00FD4AB2">
        <w:rPr>
          <w:rFonts w:ascii="Times New Roman" w:hAnsi="Times New Roman" w:cs="Times New Roman"/>
          <w:spacing w:val="-3"/>
          <w:sz w:val="24"/>
          <w:szCs w:val="24"/>
        </w:rPr>
        <w:t xml:space="preserve">writing and reviewing drafts of group members, </w:t>
      </w:r>
      <w:r>
        <w:rPr>
          <w:rFonts w:ascii="Times New Roman" w:hAnsi="Times New Roman" w:cs="Times New Roman"/>
          <w:spacing w:val="-3"/>
          <w:sz w:val="24"/>
          <w:szCs w:val="24"/>
        </w:rPr>
        <w:t>etc.</w:t>
      </w:r>
    </w:p>
    <w:p w14:paraId="7BEEA4F4" w14:textId="77777777" w:rsidR="00B33450" w:rsidRDefault="00B33450" w:rsidP="00B3345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sz w:val="24"/>
          <w:szCs w:val="24"/>
        </w:rPr>
      </w:pPr>
    </w:p>
    <w:p w14:paraId="31432FBD" w14:textId="53020F53" w:rsidR="005C1653" w:rsidRDefault="005C1653" w:rsidP="00B3345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z w:val="24"/>
          <w:szCs w:val="24"/>
        </w:rPr>
      </w:pPr>
      <w:r w:rsidRPr="005C1653">
        <w:rPr>
          <w:rFonts w:ascii="Times New Roman" w:hAnsi="Times New Roman" w:cs="Times New Roman"/>
          <w:b/>
          <w:sz w:val="24"/>
          <w:szCs w:val="24"/>
        </w:rPr>
        <w:t>Grade Grievances</w:t>
      </w:r>
      <w:r w:rsidRPr="005C1653">
        <w:rPr>
          <w:rFonts w:ascii="Times New Roman" w:hAnsi="Times New Roman" w:cs="Times New Roman"/>
          <w:sz w:val="24"/>
          <w:szCs w:val="24"/>
        </w:rPr>
        <w:t>: Any appeal of a grade in this course must follow the procedures and deadlines for grade-related grievances as published in the current University Catalog.</w:t>
      </w:r>
    </w:p>
    <w:p w14:paraId="674FC631" w14:textId="77777777" w:rsidR="005C1653" w:rsidRDefault="005C1653" w:rsidP="00B3345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sz w:val="24"/>
          <w:szCs w:val="24"/>
        </w:rPr>
      </w:pPr>
    </w:p>
    <w:p w14:paraId="1E9043EC" w14:textId="77777777" w:rsidR="004862E4" w:rsidRPr="00A933D4" w:rsidRDefault="004862E4" w:rsidP="004862E4">
      <w:pPr>
        <w:pStyle w:val="NormalWeb"/>
        <w:spacing w:before="0" w:beforeAutospacing="0" w:after="0" w:afterAutospacing="0"/>
        <w:rPr>
          <w:rFonts w:ascii="Arial" w:hAnsi="Arial" w:cs="Arial"/>
          <w:sz w:val="21"/>
          <w:szCs w:val="21"/>
        </w:rPr>
      </w:pPr>
      <w:r w:rsidRPr="0016052E">
        <w:rPr>
          <w:rFonts w:ascii="Arial" w:hAnsi="Arial" w:cs="Arial"/>
          <w:b/>
          <w:sz w:val="21"/>
          <w:szCs w:val="21"/>
        </w:rPr>
        <w:t xml:space="preserve">Drop Policy: </w:t>
      </w:r>
      <w:r w:rsidRPr="0016052E">
        <w:rPr>
          <w:rFonts w:ascii="Arial" w:hAnsi="Arial" w:cs="Arial"/>
          <w:sz w:val="21"/>
          <w:szCs w:val="21"/>
        </w:rPr>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w:t>
      </w:r>
      <w:r w:rsidRPr="0016052E">
        <w:rPr>
          <w:rFonts w:ascii="Arial" w:hAnsi="Arial" w:cs="Arial"/>
          <w:sz w:val="21"/>
          <w:szCs w:val="21"/>
        </w:rPr>
        <w:lastRenderedPageBreak/>
        <w:t xml:space="preserve">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16052E">
        <w:rPr>
          <w:rStyle w:val="Strong"/>
          <w:rFonts w:ascii="Arial" w:hAnsi="Arial" w:cs="Arial"/>
          <w:sz w:val="21"/>
          <w:szCs w:val="21"/>
        </w:rPr>
        <w:t>Students will not be automatically dropped for non-attendance</w:t>
      </w:r>
      <w:r w:rsidRPr="0016052E">
        <w:rPr>
          <w:rFonts w:ascii="Arial" w:hAnsi="Arial" w:cs="Arial"/>
          <w:sz w:val="21"/>
          <w:szCs w:val="21"/>
        </w:rPr>
        <w:t xml:space="preserve">. Repayment of </w:t>
      </w:r>
      <w:r w:rsidRPr="00A933D4">
        <w:rPr>
          <w:rFonts w:ascii="Arial" w:hAnsi="Arial" w:cs="Arial"/>
          <w:sz w:val="21"/>
          <w:szCs w:val="21"/>
        </w:rPr>
        <w:t>certain types of financial aid administered through the University may be required as the result of dropping classes or withdrawing. For more information, contact the Office of Financial Aid and Scholarships (</w:t>
      </w:r>
      <w:hyperlink r:id="rId9" w:history="1">
        <w:r w:rsidRPr="00A933D4">
          <w:rPr>
            <w:rStyle w:val="Hyperlink"/>
            <w:rFonts w:ascii="Arial" w:hAnsi="Arial" w:cs="Arial"/>
            <w:sz w:val="21"/>
            <w:szCs w:val="21"/>
          </w:rPr>
          <w:t>http://wweb.uta.edu/aao/fao/</w:t>
        </w:r>
      </w:hyperlink>
      <w:r w:rsidRPr="00A933D4">
        <w:rPr>
          <w:rFonts w:ascii="Arial" w:hAnsi="Arial" w:cs="Arial"/>
          <w:sz w:val="21"/>
          <w:szCs w:val="21"/>
        </w:rPr>
        <w:t>).</w:t>
      </w:r>
    </w:p>
    <w:p w14:paraId="1F8A6D88" w14:textId="77777777" w:rsidR="004862E4" w:rsidRPr="0016052E" w:rsidRDefault="004862E4" w:rsidP="004862E4">
      <w:pPr>
        <w:pStyle w:val="NormalWeb"/>
        <w:spacing w:before="0" w:beforeAutospacing="0" w:after="0" w:afterAutospacing="0"/>
        <w:rPr>
          <w:rFonts w:ascii="Arial" w:hAnsi="Arial" w:cs="Arial"/>
          <w:sz w:val="21"/>
          <w:szCs w:val="21"/>
        </w:rPr>
      </w:pPr>
    </w:p>
    <w:p w14:paraId="1C98C81C" w14:textId="77777777" w:rsidR="004862E4" w:rsidRPr="00733951" w:rsidRDefault="004862E4" w:rsidP="004862E4">
      <w:pPr>
        <w:rPr>
          <w:rFonts w:ascii="Arial" w:hAnsi="Arial" w:cs="Arial"/>
          <w:b/>
          <w:sz w:val="21"/>
          <w:szCs w:val="21"/>
          <w:u w:val="single"/>
        </w:rPr>
      </w:pPr>
      <w:r w:rsidRPr="00913511">
        <w:rPr>
          <w:rFonts w:ascii="Arial" w:hAnsi="Arial" w:cs="Arial"/>
          <w:b/>
          <w:bCs/>
          <w:sz w:val="21"/>
          <w:szCs w:val="21"/>
        </w:rPr>
        <w:t xml:space="preserve">Disability Accommodations: </w:t>
      </w:r>
      <w:r w:rsidRPr="00EF7D2F">
        <w:rPr>
          <w:rFonts w:ascii="Arial" w:hAnsi="Arial" w:cs="Arial"/>
          <w:sz w:val="21"/>
          <w:szCs w:val="21"/>
        </w:rPr>
        <w:t>UT</w:t>
      </w:r>
      <w:r w:rsidRPr="00913511">
        <w:rPr>
          <w:rFonts w:ascii="Arial" w:hAnsi="Arial" w:cs="Arial"/>
          <w:b/>
          <w:sz w:val="21"/>
          <w:szCs w:val="21"/>
        </w:rPr>
        <w:t xml:space="preserve"> </w:t>
      </w:r>
      <w:r w:rsidRPr="00913511">
        <w:rPr>
          <w:rFonts w:ascii="Arial" w:hAnsi="Arial" w:cs="Arial"/>
          <w:sz w:val="21"/>
          <w:szCs w:val="21"/>
        </w:rPr>
        <w:t xml:space="preserve">Arlington is on record as being committed to both the spirit and letter of all federal equal opportunity legislation, including </w:t>
      </w:r>
      <w:r w:rsidRPr="00913511">
        <w:rPr>
          <w:rFonts w:ascii="Arial" w:hAnsi="Arial" w:cs="Arial"/>
          <w:i/>
          <w:sz w:val="21"/>
          <w:szCs w:val="21"/>
        </w:rPr>
        <w:t xml:space="preserve">The Americans with Disabilities Act (ADA), The Americans with Disabilities Amendments Act (ADAAA), </w:t>
      </w:r>
      <w:r w:rsidRPr="00913511">
        <w:rPr>
          <w:rFonts w:ascii="Arial" w:hAnsi="Arial" w:cs="Arial"/>
          <w:sz w:val="21"/>
          <w:szCs w:val="21"/>
        </w:rPr>
        <w:t xml:space="preserve">and </w:t>
      </w:r>
      <w:r w:rsidRPr="00913511">
        <w:rPr>
          <w:rFonts w:ascii="Arial" w:hAnsi="Arial" w:cs="Arial"/>
          <w:i/>
          <w:sz w:val="21"/>
          <w:szCs w:val="21"/>
        </w:rPr>
        <w:t xml:space="preserve">Section 504 of the Rehabilitation Act. </w:t>
      </w:r>
      <w:r w:rsidRPr="00913511">
        <w:rPr>
          <w:rFonts w:ascii="Arial" w:hAnsi="Arial" w:cs="Arial"/>
          <w:sz w:val="21"/>
          <w:szCs w:val="21"/>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w:t>
      </w:r>
      <w:r w:rsidRPr="00EF7D2F">
        <w:rPr>
          <w:rFonts w:ascii="Arial" w:hAnsi="Arial" w:cs="Arial"/>
          <w:b/>
          <w:sz w:val="21"/>
          <w:szCs w:val="21"/>
        </w:rPr>
        <w:t>a letter certified</w:t>
      </w:r>
      <w:r w:rsidRPr="00913511">
        <w:rPr>
          <w:rFonts w:ascii="Arial" w:hAnsi="Arial" w:cs="Arial"/>
          <w:sz w:val="21"/>
          <w:szCs w:val="21"/>
        </w:rPr>
        <w:t xml:space="preserve"> by the </w:t>
      </w:r>
      <w:r w:rsidRPr="00EF7D2F">
        <w:rPr>
          <w:rFonts w:ascii="Arial" w:hAnsi="Arial" w:cs="Arial"/>
          <w:sz w:val="21"/>
          <w:szCs w:val="21"/>
        </w:rPr>
        <w:t>Office for Students with Disabilities (OSD).</w:t>
      </w:r>
      <w:r w:rsidRPr="00913511">
        <w:rPr>
          <w:rFonts w:ascii="Arial" w:hAnsi="Arial" w:cs="Arial"/>
          <w:b/>
          <w:sz w:val="21"/>
          <w:szCs w:val="21"/>
          <w:u w:val="single"/>
        </w:rPr>
        <w:t xml:space="preserve"> </w:t>
      </w:r>
      <w:r w:rsidRPr="00EF7D2F">
        <w:rPr>
          <w:rFonts w:ascii="Arial" w:hAnsi="Arial" w:cs="Arial"/>
          <w:b/>
          <w:sz w:val="21"/>
          <w:szCs w:val="21"/>
        </w:rPr>
        <w:t xml:space="preserve"> </w:t>
      </w:r>
      <w:r w:rsidRPr="0016052E">
        <w:rPr>
          <w:rFonts w:ascii="Arial" w:hAnsi="Arial" w:cs="Arial"/>
          <w:sz w:val="21"/>
          <w:szCs w:val="21"/>
        </w:rPr>
        <w:t>Only those students who have officially documented a need for an accommodation will have their request honored.</w:t>
      </w:r>
      <w:r>
        <w:rPr>
          <w:rFonts w:ascii="Arial" w:hAnsi="Arial" w:cs="Arial"/>
          <w:sz w:val="21"/>
          <w:szCs w:val="21"/>
        </w:rPr>
        <w:t xml:space="preserve"> </w:t>
      </w:r>
      <w:r w:rsidRPr="00913511">
        <w:rPr>
          <w:rFonts w:ascii="Arial" w:hAnsi="Arial" w:cs="Arial"/>
          <w:sz w:val="21"/>
          <w:szCs w:val="21"/>
        </w:rPr>
        <w:t>Students experiencing a range of conditions (Physical, Learning, Chronic Health, Mental Health, and Sensory) that may cause diminished academic performance or other barriers to learning may seek services and/or accommodations by contacting</w:t>
      </w:r>
      <w:r>
        <w:rPr>
          <w:rFonts w:ascii="Arial" w:hAnsi="Arial" w:cs="Arial"/>
          <w:sz w:val="21"/>
          <w:szCs w:val="21"/>
        </w:rPr>
        <w:t>:</w:t>
      </w:r>
      <w:r w:rsidRPr="00913511">
        <w:rPr>
          <w:rFonts w:ascii="Arial" w:hAnsi="Arial" w:cs="Arial"/>
          <w:sz w:val="21"/>
          <w:szCs w:val="21"/>
        </w:rPr>
        <w:t xml:space="preserve"> </w:t>
      </w:r>
      <w:r w:rsidRPr="00733951">
        <w:rPr>
          <w:rFonts w:ascii="Arial" w:hAnsi="Arial" w:cs="Arial"/>
          <w:b/>
          <w:sz w:val="21"/>
          <w:szCs w:val="21"/>
        </w:rPr>
        <w:t>The Office for Students with Disabilities, (OSD)</w:t>
      </w:r>
      <w:r w:rsidRPr="00913511">
        <w:rPr>
          <w:rFonts w:ascii="Arial" w:hAnsi="Arial" w:cs="Arial"/>
          <w:sz w:val="21"/>
          <w:szCs w:val="21"/>
        </w:rPr>
        <w:t xml:space="preserve">  </w:t>
      </w:r>
      <w:hyperlink r:id="rId10" w:history="1">
        <w:r w:rsidRPr="00913511">
          <w:rPr>
            <w:rStyle w:val="Hyperlink"/>
            <w:rFonts w:ascii="Arial" w:hAnsi="Arial" w:cs="Arial"/>
            <w:sz w:val="21"/>
            <w:szCs w:val="21"/>
          </w:rPr>
          <w:t>www.uta.edu/disability</w:t>
        </w:r>
      </w:hyperlink>
      <w:r w:rsidRPr="00913511">
        <w:rPr>
          <w:rFonts w:ascii="Arial" w:hAnsi="Arial" w:cs="Arial"/>
          <w:sz w:val="21"/>
          <w:szCs w:val="21"/>
        </w:rPr>
        <w:t xml:space="preserve"> or calling 817-272-3364.</w:t>
      </w:r>
      <w:r>
        <w:rPr>
          <w:rFonts w:ascii="Arial" w:hAnsi="Arial" w:cs="Arial"/>
          <w:sz w:val="21"/>
          <w:szCs w:val="21"/>
        </w:rPr>
        <w:t xml:space="preserve"> </w:t>
      </w:r>
      <w:r w:rsidRPr="0016052E">
        <w:rPr>
          <w:rFonts w:ascii="Arial" w:hAnsi="Arial" w:cs="Arial"/>
          <w:sz w:val="21"/>
          <w:szCs w:val="21"/>
        </w:rPr>
        <w:t xml:space="preserve">Information regarding diagnostic criteria and policies for obtaining disability-based academic accommodations can be found at </w:t>
      </w:r>
      <w:hyperlink r:id="rId11" w:history="1">
        <w:r w:rsidRPr="0016052E">
          <w:rPr>
            <w:rStyle w:val="Hyperlink"/>
            <w:rFonts w:ascii="Arial" w:hAnsi="Arial" w:cs="Arial"/>
            <w:sz w:val="21"/>
            <w:szCs w:val="21"/>
          </w:rPr>
          <w:t>www.uta.edu/disability</w:t>
        </w:r>
      </w:hyperlink>
      <w:r>
        <w:rPr>
          <w:rStyle w:val="Hyperlink"/>
          <w:rFonts w:ascii="Arial" w:hAnsi="Arial" w:cs="Arial"/>
          <w:sz w:val="21"/>
          <w:szCs w:val="21"/>
        </w:rPr>
        <w:t>.</w:t>
      </w:r>
    </w:p>
    <w:p w14:paraId="6BF7B30D" w14:textId="77777777" w:rsidR="004862E4" w:rsidRPr="00EF7D2F" w:rsidRDefault="004862E4" w:rsidP="004862E4">
      <w:pPr>
        <w:rPr>
          <w:rFonts w:ascii="Times" w:hAnsi="Times"/>
        </w:rPr>
      </w:pPr>
      <w:r w:rsidRPr="00733951">
        <w:rPr>
          <w:rFonts w:ascii="Arial" w:hAnsi="Arial" w:cs="Arial"/>
        </w:rPr>
        <w:t>Counse</w:t>
      </w:r>
      <w:r>
        <w:rPr>
          <w:rFonts w:ascii="Arial" w:hAnsi="Arial" w:cs="Arial"/>
        </w:rPr>
        <w:t xml:space="preserve">ling and Psychological Services </w:t>
      </w:r>
      <w:r w:rsidRPr="00733951">
        <w:rPr>
          <w:rFonts w:ascii="Arial" w:hAnsi="Arial" w:cs="Arial"/>
        </w:rPr>
        <w:t>(CAPS)</w:t>
      </w:r>
      <w:r w:rsidRPr="00EF7D2F">
        <w:rPr>
          <w:rFonts w:ascii="Arial" w:hAnsi="Arial" w:cs="Arial"/>
        </w:rPr>
        <w:t xml:space="preserve"> </w:t>
      </w:r>
      <w:hyperlink r:id="rId12" w:history="1">
        <w:r w:rsidRPr="00EF7D2F">
          <w:rPr>
            <w:rStyle w:val="Hyperlink"/>
            <w:rFonts w:ascii="Arial" w:hAnsi="Arial" w:cs="Arial"/>
          </w:rPr>
          <w:t>www.uta.edu/caps/</w:t>
        </w:r>
      </w:hyperlink>
      <w:r w:rsidRPr="00EF7D2F">
        <w:rPr>
          <w:rFonts w:ascii="Arial" w:hAnsi="Arial" w:cs="Arial"/>
        </w:rPr>
        <w:t xml:space="preserve"> or calling 817-272-3671 is also available to all students </w:t>
      </w:r>
      <w:r w:rsidRPr="00EF7D2F">
        <w:rPr>
          <w:rFonts w:ascii="Arial" w:eastAsia="Times New Roman" w:hAnsi="Arial" w:cs="Arial"/>
          <w:color w:val="333333"/>
          <w:shd w:val="clear" w:color="auto" w:fill="FFFFFF"/>
        </w:rPr>
        <w:t>to help increase their understanding of personal issues</w:t>
      </w:r>
      <w:r>
        <w:rPr>
          <w:rFonts w:ascii="Arial" w:eastAsia="Times New Roman" w:hAnsi="Arial" w:cs="Arial"/>
          <w:color w:val="333333"/>
          <w:shd w:val="clear" w:color="auto" w:fill="FFFFFF"/>
        </w:rPr>
        <w:t>,</w:t>
      </w:r>
      <w:r w:rsidRPr="00EF7D2F">
        <w:rPr>
          <w:rFonts w:ascii="Arial" w:eastAsia="Times New Roman" w:hAnsi="Arial" w:cs="Arial"/>
          <w:color w:val="333333"/>
          <w:shd w:val="clear" w:color="auto" w:fill="FFFFFF"/>
        </w:rPr>
        <w:t xml:space="preserve"> address mental and behavioral health problems and make positive changes in their lives.</w:t>
      </w:r>
      <w:r>
        <w:rPr>
          <w:rFonts w:ascii="Arial" w:eastAsia="Times New Roman" w:hAnsi="Arial" w:cs="Arial"/>
          <w:color w:val="333333"/>
          <w:shd w:val="clear" w:color="auto" w:fill="FFFFFF"/>
        </w:rPr>
        <w:t xml:space="preserve"> </w:t>
      </w:r>
    </w:p>
    <w:p w14:paraId="03D8203B" w14:textId="77777777" w:rsidR="004862E4" w:rsidRDefault="004862E4" w:rsidP="004862E4">
      <w:pPr>
        <w:rPr>
          <w:rFonts w:asciiTheme="minorBidi" w:hAnsiTheme="minorBidi"/>
          <w:i/>
          <w:iCs/>
          <w:sz w:val="21"/>
          <w:szCs w:val="21"/>
        </w:rPr>
      </w:pPr>
      <w:r>
        <w:rPr>
          <w:rFonts w:asciiTheme="minorBidi" w:hAnsiTheme="minorBidi"/>
          <w:b/>
          <w:bCs/>
          <w:sz w:val="21"/>
          <w:szCs w:val="21"/>
        </w:rPr>
        <w:t>Non-Discrimination Policy</w:t>
      </w:r>
      <w:r w:rsidRPr="00982A7E">
        <w:rPr>
          <w:rFonts w:asciiTheme="minorBidi" w:hAnsiTheme="minorBidi"/>
          <w:b/>
          <w:bCs/>
          <w:sz w:val="21"/>
          <w:szCs w:val="21"/>
        </w:rPr>
        <w:t>:</w:t>
      </w:r>
      <w:r w:rsidRPr="00982A7E">
        <w:rPr>
          <w:rFonts w:asciiTheme="minorBidi" w:hAnsiTheme="minorBidi"/>
          <w:sz w:val="21"/>
          <w:szCs w:val="21"/>
        </w:rPr>
        <w:t xml:space="preserve"> </w:t>
      </w:r>
      <w:r w:rsidRPr="00023EB8">
        <w:rPr>
          <w:rFonts w:asciiTheme="minorBidi" w:hAnsiTheme="minorBidi"/>
          <w:i/>
          <w:iCs/>
          <w:sz w:val="21"/>
          <w:szCs w:val="21"/>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3" w:history="1">
        <w:r w:rsidRPr="00023EB8">
          <w:rPr>
            <w:rStyle w:val="Hyperlink"/>
            <w:rFonts w:asciiTheme="minorBidi" w:hAnsiTheme="minorBidi"/>
            <w:i/>
            <w:iCs/>
            <w:sz w:val="21"/>
            <w:szCs w:val="21"/>
          </w:rPr>
          <w:t>uta.edu/eos</w:t>
        </w:r>
      </w:hyperlink>
      <w:r w:rsidRPr="00023EB8">
        <w:rPr>
          <w:rFonts w:asciiTheme="minorBidi" w:hAnsiTheme="minorBidi"/>
          <w:i/>
          <w:iCs/>
          <w:sz w:val="21"/>
          <w:szCs w:val="21"/>
        </w:rPr>
        <w:t>.</w:t>
      </w:r>
    </w:p>
    <w:p w14:paraId="19263A70" w14:textId="77777777" w:rsidR="004862E4" w:rsidRPr="00023EB8" w:rsidRDefault="004862E4" w:rsidP="004862E4">
      <w:pPr>
        <w:rPr>
          <w:rFonts w:ascii="Times" w:eastAsia="Times New Roman" w:hAnsi="Times"/>
          <w:sz w:val="20"/>
          <w:szCs w:val="20"/>
        </w:rPr>
      </w:pPr>
      <w:r>
        <w:rPr>
          <w:rFonts w:asciiTheme="minorBidi" w:hAnsiTheme="minorBidi"/>
          <w:b/>
          <w:iCs/>
          <w:sz w:val="21"/>
          <w:szCs w:val="21"/>
        </w:rPr>
        <w:t xml:space="preserve">Title IX Policy: </w:t>
      </w:r>
      <w:r w:rsidRPr="00EF7D2F">
        <w:rPr>
          <w:rFonts w:asciiTheme="minorBidi" w:hAnsiTheme="minorBidi"/>
          <w:iCs/>
          <w:sz w:val="21"/>
          <w:szCs w:val="21"/>
        </w:rPr>
        <w:t>The University of Texas at Arlington (“University”) is committed to maintaining a learning and working environment that is free</w:t>
      </w:r>
      <w:r>
        <w:rPr>
          <w:rFonts w:asciiTheme="minorBidi" w:hAnsiTheme="minorBidi"/>
          <w:iCs/>
          <w:sz w:val="21"/>
          <w:szCs w:val="21"/>
        </w:rPr>
        <w:t xml:space="preserve"> from discrimination based on sex in accordance with Title IX of the Higher Education Amendments of 1972 (Title IX), which prohibits discrimination on the basis of sex in educational programs or </w:t>
      </w:r>
      <w:r w:rsidRPr="00EF7D2F">
        <w:rPr>
          <w:rFonts w:asciiTheme="minorBidi" w:hAnsiTheme="minorBidi"/>
          <w:iCs/>
        </w:rPr>
        <w:t>activities; Title VII of the Civil Rights Act of 1964 (Title VII), which prohibits sex discrimination in employment; and the Campus Sexual Violence Elimination Act (SaVE Act). Sexual misconduct is a form of sex discrimination and will not be tolerated.</w:t>
      </w:r>
      <w:r w:rsidRPr="00EF7D2F">
        <w:rPr>
          <w:rFonts w:ascii="Arial" w:hAnsi="Arial" w:cs="Arial"/>
          <w:b/>
          <w:iCs/>
        </w:rPr>
        <w:t xml:space="preserve"> </w:t>
      </w:r>
      <w:r w:rsidRPr="00EF7D2F">
        <w:rPr>
          <w:rFonts w:ascii="Arial" w:eastAsia="Times New Roman" w:hAnsi="Arial" w:cs="Arial"/>
          <w:i/>
          <w:iCs/>
          <w:color w:val="000000"/>
          <w:shd w:val="clear" w:color="auto" w:fill="FFFFFF"/>
        </w:rPr>
        <w:t>For information regarding Title IX, visit</w:t>
      </w:r>
      <w:r w:rsidRPr="00EF7D2F">
        <w:rPr>
          <w:rFonts w:ascii="Arial" w:eastAsia="Times New Roman" w:hAnsi="Arial" w:cs="Arial"/>
        </w:rPr>
        <w:t xml:space="preserve"> </w:t>
      </w:r>
      <w:hyperlink r:id="rId14" w:history="1">
        <w:r w:rsidRPr="00EF7D2F">
          <w:rPr>
            <w:rStyle w:val="Hyperlink"/>
            <w:rFonts w:ascii="Arial" w:hAnsi="Arial" w:cs="Arial"/>
          </w:rPr>
          <w:t>www.uta.edu/titleIX</w:t>
        </w:r>
      </w:hyperlink>
      <w:r w:rsidRPr="00EF7D2F">
        <w:rPr>
          <w:rFonts w:asciiTheme="minorBidi" w:hAnsiTheme="minorBidi"/>
        </w:rPr>
        <w:t xml:space="preserve"> or contact</w:t>
      </w:r>
      <w:r>
        <w:rPr>
          <w:rFonts w:asciiTheme="minorBidi" w:hAnsiTheme="minorBidi"/>
          <w:sz w:val="21"/>
          <w:szCs w:val="21"/>
        </w:rPr>
        <w:t xml:space="preserve"> Ms. Jean Hood, Vice President and Title IX Coordinator at (817) 272-7091 or </w:t>
      </w:r>
      <w:hyperlink r:id="rId15" w:history="1">
        <w:r w:rsidRPr="0000143B">
          <w:rPr>
            <w:rStyle w:val="Hyperlink"/>
            <w:rFonts w:asciiTheme="minorBidi" w:hAnsiTheme="minorBidi"/>
            <w:sz w:val="21"/>
            <w:szCs w:val="21"/>
          </w:rPr>
          <w:t>jmhood@uta.edu</w:t>
        </w:r>
      </w:hyperlink>
      <w:r>
        <w:rPr>
          <w:rFonts w:asciiTheme="minorBidi" w:hAnsiTheme="minorBidi"/>
          <w:sz w:val="21"/>
          <w:szCs w:val="21"/>
        </w:rPr>
        <w:t>.</w:t>
      </w:r>
    </w:p>
    <w:p w14:paraId="176D803D" w14:textId="77777777" w:rsidR="004862E4" w:rsidRPr="00384AFA" w:rsidRDefault="004862E4" w:rsidP="004862E4">
      <w:pPr>
        <w:keepNext/>
        <w:rPr>
          <w:rFonts w:ascii="Arial" w:hAnsi="Arial" w:cs="Arial"/>
          <w:sz w:val="21"/>
          <w:szCs w:val="21"/>
        </w:rPr>
      </w:pPr>
      <w:r w:rsidRPr="00384AFA">
        <w:rPr>
          <w:rFonts w:ascii="Arial" w:hAnsi="Arial" w:cs="Arial"/>
          <w:b/>
          <w:bCs/>
          <w:sz w:val="21"/>
          <w:szCs w:val="21"/>
        </w:rPr>
        <w:t xml:space="preserve">Academic Integrity: </w:t>
      </w:r>
      <w:r>
        <w:rPr>
          <w:rFonts w:ascii="Arial" w:hAnsi="Arial" w:cs="Arial"/>
          <w:sz w:val="21"/>
          <w:szCs w:val="21"/>
        </w:rPr>
        <w:t>S</w:t>
      </w:r>
      <w:r w:rsidRPr="00384AFA">
        <w:rPr>
          <w:rFonts w:ascii="Arial" w:hAnsi="Arial" w:cs="Arial"/>
          <w:sz w:val="21"/>
          <w:szCs w:val="21"/>
        </w:rPr>
        <w:t xml:space="preserve">tudents </w:t>
      </w:r>
      <w:r>
        <w:rPr>
          <w:rFonts w:ascii="Arial" w:hAnsi="Arial" w:cs="Arial"/>
          <w:sz w:val="21"/>
          <w:szCs w:val="21"/>
        </w:rPr>
        <w:t>enrolled all UT Arlington courses are expected to adhere to the UT Arlington Honor Code:</w:t>
      </w:r>
    </w:p>
    <w:p w14:paraId="6BC5A1E7" w14:textId="77777777" w:rsidR="004862E4" w:rsidRPr="007B0CB6" w:rsidRDefault="004862E4" w:rsidP="004862E4">
      <w:pPr>
        <w:pStyle w:val="Default"/>
        <w:spacing w:after="80"/>
        <w:ind w:left="720" w:right="432"/>
        <w:jc w:val="both"/>
        <w:rPr>
          <w:rFonts w:ascii="Arial" w:hAnsi="Arial" w:cs="Arial"/>
          <w:i/>
          <w:sz w:val="21"/>
          <w:szCs w:val="21"/>
        </w:rPr>
      </w:pPr>
      <w:r w:rsidRPr="007B0CB6">
        <w:rPr>
          <w:rFonts w:ascii="Arial" w:hAnsi="Arial" w:cs="Arial"/>
          <w:i/>
          <w:sz w:val="21"/>
          <w:szCs w:val="21"/>
        </w:rPr>
        <w:t xml:space="preserve">I pledge, on my honor, to uphold UT Arlington’s tradition of academic integrity, a tradition that values hard work and honest effort in the pursuit of academic excellence. </w:t>
      </w:r>
    </w:p>
    <w:p w14:paraId="17E10DA3" w14:textId="77777777" w:rsidR="004862E4" w:rsidRPr="007B0CB6" w:rsidRDefault="004862E4" w:rsidP="004862E4">
      <w:pPr>
        <w:pStyle w:val="Default"/>
        <w:spacing w:after="80"/>
        <w:ind w:left="720" w:right="432"/>
        <w:jc w:val="both"/>
        <w:rPr>
          <w:rFonts w:ascii="Arial" w:hAnsi="Arial" w:cs="Arial"/>
          <w:i/>
          <w:sz w:val="21"/>
          <w:szCs w:val="21"/>
        </w:rPr>
      </w:pPr>
      <w:r w:rsidRPr="007B0CB6">
        <w:rPr>
          <w:rFonts w:ascii="Arial" w:hAnsi="Arial" w:cs="Arial"/>
          <w:i/>
          <w:sz w:val="21"/>
          <w:szCs w:val="21"/>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143A26C5" w14:textId="77777777" w:rsidR="004862E4" w:rsidRPr="0016052E" w:rsidRDefault="004862E4" w:rsidP="00235E39">
      <w:pPr>
        <w:keepNext/>
        <w:spacing w:before="240"/>
        <w:rPr>
          <w:rFonts w:ascii="Arial" w:hAnsi="Arial" w:cs="Arial"/>
          <w:sz w:val="21"/>
          <w:szCs w:val="21"/>
        </w:rPr>
      </w:pPr>
      <w:r>
        <w:rPr>
          <w:rFonts w:ascii="Arial" w:hAnsi="Arial" w:cs="Arial"/>
          <w:sz w:val="21"/>
          <w:szCs w:val="21"/>
        </w:rPr>
        <w:lastRenderedPageBreak/>
        <w:t xml:space="preserve">UT Arlington faculty members may employ the Honor Code in their courses by having students acknowledge the honor code as part of an examination or requiring students to incorporate the honor code into any work submitted. Per </w:t>
      </w:r>
      <w:r w:rsidRPr="0016052E">
        <w:rPr>
          <w:rFonts w:ascii="Arial" w:hAnsi="Arial" w:cs="Arial"/>
          <w:sz w:val="21"/>
          <w:szCs w:val="21"/>
        </w:rPr>
        <w:t xml:space="preserve">UT System </w:t>
      </w:r>
      <w:r w:rsidRPr="00D665D2">
        <w:rPr>
          <w:rFonts w:ascii="Arial" w:hAnsi="Arial" w:cs="Arial"/>
          <w:i/>
          <w:sz w:val="21"/>
          <w:szCs w:val="21"/>
        </w:rPr>
        <w:t>Regents’ Rule</w:t>
      </w:r>
      <w:r w:rsidRPr="0016052E">
        <w:rPr>
          <w:rFonts w:ascii="Arial" w:hAnsi="Arial" w:cs="Arial"/>
          <w:sz w:val="21"/>
          <w:szCs w:val="21"/>
        </w:rPr>
        <w:t xml:space="preserve"> 50101, §2.2</w:t>
      </w:r>
      <w:r>
        <w:rPr>
          <w:rFonts w:ascii="Arial" w:hAnsi="Arial" w:cs="Arial"/>
          <w:sz w:val="21"/>
          <w:szCs w:val="21"/>
        </w:rPr>
        <w:t xml:space="preserve">, suspected violations of university’s standards for academic integrity (including the Honor Code) will be referred to the Office of Student Conduct. Violators will </w:t>
      </w:r>
      <w:r w:rsidRPr="0016052E">
        <w:rPr>
          <w:rFonts w:ascii="Arial" w:hAnsi="Arial" w:cs="Arial"/>
          <w:sz w:val="21"/>
          <w:szCs w:val="21"/>
        </w:rPr>
        <w:t xml:space="preserve">be disciplined in accordance with University </w:t>
      </w:r>
      <w:r>
        <w:rPr>
          <w:rFonts w:ascii="Arial" w:hAnsi="Arial" w:cs="Arial"/>
          <w:sz w:val="21"/>
          <w:szCs w:val="21"/>
        </w:rPr>
        <w:t xml:space="preserve">policy, which may result in the student’s </w:t>
      </w:r>
      <w:r w:rsidRPr="0016052E">
        <w:rPr>
          <w:rFonts w:ascii="Arial" w:hAnsi="Arial" w:cs="Arial"/>
          <w:sz w:val="21"/>
          <w:szCs w:val="21"/>
        </w:rPr>
        <w:t>suspension or expulsion from the Un</w:t>
      </w:r>
      <w:r>
        <w:rPr>
          <w:rFonts w:ascii="Arial" w:hAnsi="Arial" w:cs="Arial"/>
          <w:sz w:val="21"/>
          <w:szCs w:val="21"/>
        </w:rPr>
        <w:t xml:space="preserve">iversity. Additional information is available at </w:t>
      </w:r>
      <w:hyperlink r:id="rId16" w:history="1">
        <w:r w:rsidRPr="00FC1743">
          <w:rPr>
            <w:rStyle w:val="Hyperlink"/>
            <w:rFonts w:ascii="Arial" w:hAnsi="Arial" w:cs="Arial"/>
            <w:sz w:val="21"/>
            <w:szCs w:val="21"/>
          </w:rPr>
          <w:t>https://www.uta.edu/conduct/</w:t>
        </w:r>
      </w:hyperlink>
      <w:r>
        <w:rPr>
          <w:rFonts w:ascii="Arial" w:hAnsi="Arial" w:cs="Arial"/>
          <w:sz w:val="21"/>
          <w:szCs w:val="21"/>
        </w:rPr>
        <w:t xml:space="preserve">. </w:t>
      </w:r>
    </w:p>
    <w:p w14:paraId="6FC20560" w14:textId="77777777" w:rsidR="004862E4" w:rsidRPr="001E1E1B" w:rsidRDefault="004862E4" w:rsidP="004862E4">
      <w:pPr>
        <w:rPr>
          <w:rFonts w:ascii="Arial" w:hAnsi="Arial" w:cs="Arial"/>
          <w:sz w:val="21"/>
          <w:szCs w:val="21"/>
        </w:rPr>
      </w:pPr>
      <w:r w:rsidRPr="001E1E1B">
        <w:rPr>
          <w:rFonts w:ascii="Arial" w:hAnsi="Arial" w:cs="Arial"/>
          <w:b/>
          <w:sz w:val="21"/>
          <w:szCs w:val="21"/>
        </w:rPr>
        <w:t xml:space="preserve">Electronic Communication: </w:t>
      </w:r>
      <w:r w:rsidRPr="001E1E1B">
        <w:rPr>
          <w:rFonts w:ascii="Arial" w:hAnsi="Arial" w:cs="Arial"/>
          <w:sz w:val="21"/>
          <w:szCs w:val="21"/>
        </w:rPr>
        <w:t xml:space="preserve">UT Arlington has adopted MavMail </w:t>
      </w:r>
      <w:r>
        <w:rPr>
          <w:rFonts w:ascii="Arial" w:hAnsi="Arial" w:cs="Arial"/>
          <w:sz w:val="21"/>
          <w:szCs w:val="21"/>
        </w:rPr>
        <w:t>as</w:t>
      </w:r>
      <w:r w:rsidRPr="001E1E1B">
        <w:rPr>
          <w:rFonts w:ascii="Arial" w:hAnsi="Arial" w:cs="Arial"/>
          <w:sz w:val="21"/>
          <w:szCs w:val="21"/>
        </w:rPr>
        <w:t xml:space="preserve"> its </w:t>
      </w:r>
      <w:r>
        <w:rPr>
          <w:rFonts w:ascii="Arial" w:hAnsi="Arial" w:cs="Arial"/>
          <w:sz w:val="21"/>
          <w:szCs w:val="21"/>
        </w:rPr>
        <w:t xml:space="preserve">official means to communicate </w:t>
      </w:r>
      <w:r w:rsidRPr="001E1E1B">
        <w:rPr>
          <w:rFonts w:ascii="Arial" w:hAnsi="Arial" w:cs="Arial"/>
          <w:sz w:val="21"/>
          <w:szCs w:val="21"/>
        </w:rPr>
        <w:t>with students about important deadlines and events, as well as to transact university-related business regarding financial aid, tuition, grades</w:t>
      </w:r>
      <w:r>
        <w:rPr>
          <w:rFonts w:ascii="Arial" w:hAnsi="Arial" w:cs="Arial"/>
          <w:sz w:val="21"/>
          <w:szCs w:val="21"/>
        </w:rPr>
        <w:t>, graduation, etc</w:t>
      </w:r>
      <w:r w:rsidRPr="001E1E1B">
        <w:rPr>
          <w:rFonts w:ascii="Arial" w:hAnsi="Arial" w:cs="Arial"/>
          <w:sz w:val="21"/>
          <w:szCs w:val="21"/>
        </w:rPr>
        <w:t xml:space="preserve">. </w:t>
      </w:r>
      <w:r w:rsidRPr="009D0858">
        <w:rPr>
          <w:rFonts w:ascii="Arial" w:hAnsi="Arial" w:cs="Arial"/>
          <w:sz w:val="21"/>
          <w:szCs w:val="21"/>
        </w:rPr>
        <w:t xml:space="preserve">All students are assigned a MavMail account and are responsible for checking </w:t>
      </w:r>
      <w:r>
        <w:rPr>
          <w:rFonts w:ascii="Arial" w:hAnsi="Arial" w:cs="Arial"/>
          <w:sz w:val="21"/>
          <w:szCs w:val="21"/>
        </w:rPr>
        <w:t>the inbox regularly</w:t>
      </w:r>
      <w:r w:rsidRPr="009D0858">
        <w:rPr>
          <w:rFonts w:ascii="Arial" w:hAnsi="Arial" w:cs="Arial"/>
          <w:sz w:val="21"/>
          <w:szCs w:val="21"/>
        </w:rPr>
        <w:t xml:space="preserve">. </w:t>
      </w:r>
      <w:r w:rsidRPr="001E1E1B">
        <w:rPr>
          <w:rFonts w:ascii="Arial" w:hAnsi="Arial" w:cs="Arial"/>
          <w:sz w:val="21"/>
          <w:szCs w:val="21"/>
        </w:rPr>
        <w:t xml:space="preserve">There is no additional charge to students for using this account, </w:t>
      </w:r>
      <w:r>
        <w:rPr>
          <w:rFonts w:ascii="Arial" w:hAnsi="Arial" w:cs="Arial"/>
          <w:sz w:val="21"/>
          <w:szCs w:val="21"/>
        </w:rPr>
        <w:t>which r</w:t>
      </w:r>
      <w:r w:rsidRPr="001E1E1B">
        <w:rPr>
          <w:rFonts w:ascii="Arial" w:hAnsi="Arial" w:cs="Arial"/>
          <w:sz w:val="21"/>
          <w:szCs w:val="21"/>
        </w:rPr>
        <w:t xml:space="preserve">emains active even after </w:t>
      </w:r>
      <w:r>
        <w:rPr>
          <w:rFonts w:ascii="Arial" w:hAnsi="Arial" w:cs="Arial"/>
          <w:sz w:val="21"/>
          <w:szCs w:val="21"/>
        </w:rPr>
        <w:t>graduation</w:t>
      </w:r>
      <w:r w:rsidRPr="001E1E1B">
        <w:rPr>
          <w:rFonts w:ascii="Arial" w:hAnsi="Arial" w:cs="Arial"/>
          <w:sz w:val="21"/>
          <w:szCs w:val="21"/>
        </w:rPr>
        <w:t>.</w:t>
      </w:r>
      <w:r>
        <w:rPr>
          <w:rFonts w:ascii="Arial" w:hAnsi="Arial" w:cs="Arial"/>
          <w:sz w:val="21"/>
          <w:szCs w:val="21"/>
        </w:rPr>
        <w:t xml:space="preserve"> </w:t>
      </w:r>
      <w:r w:rsidRPr="001E1E1B">
        <w:rPr>
          <w:rFonts w:ascii="Arial" w:hAnsi="Arial" w:cs="Arial"/>
          <w:sz w:val="21"/>
          <w:szCs w:val="21"/>
        </w:rPr>
        <w:t xml:space="preserve">Information about activating and using MavMail is available at </w:t>
      </w:r>
      <w:hyperlink r:id="rId17" w:history="1">
        <w:r w:rsidRPr="001E1E1B">
          <w:rPr>
            <w:rStyle w:val="Hyperlink"/>
            <w:rFonts w:ascii="Arial" w:hAnsi="Arial" w:cs="Arial"/>
            <w:sz w:val="21"/>
            <w:szCs w:val="21"/>
          </w:rPr>
          <w:t>http://www.uta.edu/oit/cs/email/mavmail.php</w:t>
        </w:r>
      </w:hyperlink>
      <w:r w:rsidRPr="001E1E1B">
        <w:rPr>
          <w:rFonts w:ascii="Arial" w:hAnsi="Arial" w:cs="Arial"/>
          <w:sz w:val="21"/>
          <w:szCs w:val="21"/>
        </w:rPr>
        <w:t>.</w:t>
      </w:r>
    </w:p>
    <w:p w14:paraId="3A04144F" w14:textId="77777777" w:rsidR="004862E4" w:rsidRDefault="004862E4" w:rsidP="004862E4">
      <w:pPr>
        <w:rPr>
          <w:rFonts w:ascii="Arial" w:hAnsi="Arial" w:cs="Arial"/>
          <w:sz w:val="21"/>
          <w:szCs w:val="21"/>
        </w:rPr>
      </w:pPr>
      <w:r w:rsidRPr="00DB0995">
        <w:rPr>
          <w:rFonts w:ascii="Arial" w:hAnsi="Arial" w:cs="Arial"/>
          <w:b/>
          <w:sz w:val="21"/>
          <w:szCs w:val="21"/>
        </w:rPr>
        <w:t>Campus Carry:</w:t>
      </w:r>
      <w:r>
        <w:rPr>
          <w:rFonts w:ascii="Arial" w:hAnsi="Arial" w:cs="Arial"/>
          <w:sz w:val="21"/>
          <w:szCs w:val="21"/>
        </w:rPr>
        <w:t xml:space="preserve">  Effective August 1, 2016, the Campus Carry law (Senate Bill 11) </w:t>
      </w:r>
      <w:r w:rsidRPr="00DB0995">
        <w:rPr>
          <w:rFonts w:ascii="Arial" w:hAnsi="Arial" w:cs="Arial"/>
          <w:sz w:val="21"/>
          <w:szCs w:val="21"/>
        </w:rPr>
        <w:t>allow</w:t>
      </w:r>
      <w:r>
        <w:rPr>
          <w:rFonts w:ascii="Arial" w:hAnsi="Arial" w:cs="Arial"/>
          <w:sz w:val="21"/>
          <w:szCs w:val="21"/>
        </w:rPr>
        <w:t>s</w:t>
      </w:r>
      <w:r w:rsidRPr="00DB0995">
        <w:rPr>
          <w:rFonts w:ascii="Arial" w:hAnsi="Arial" w:cs="Arial"/>
          <w:sz w:val="21"/>
          <w:szCs w:val="21"/>
        </w:rPr>
        <w:t xml:space="preserve"> those licensed individuals to carry a concealed handgun in buildings on public university campuses, except in locations the University establishes as prohibited. Under the new law, openly carrying handguns </w:t>
      </w:r>
      <w:r>
        <w:rPr>
          <w:rFonts w:ascii="Arial" w:hAnsi="Arial" w:cs="Arial"/>
          <w:sz w:val="21"/>
          <w:szCs w:val="21"/>
        </w:rPr>
        <w:t>is not</w:t>
      </w:r>
      <w:r w:rsidRPr="00DB0995">
        <w:rPr>
          <w:rFonts w:ascii="Arial" w:hAnsi="Arial" w:cs="Arial"/>
          <w:sz w:val="21"/>
          <w:szCs w:val="21"/>
        </w:rPr>
        <w:t xml:space="preserve"> allowed on college campuses.</w:t>
      </w:r>
      <w:r>
        <w:rPr>
          <w:rFonts w:ascii="Arial" w:hAnsi="Arial" w:cs="Arial"/>
          <w:sz w:val="21"/>
          <w:szCs w:val="21"/>
        </w:rPr>
        <w:t xml:space="preserve"> For more information, visit </w:t>
      </w:r>
      <w:hyperlink r:id="rId18" w:history="1">
        <w:r w:rsidRPr="00B84990">
          <w:rPr>
            <w:rStyle w:val="Hyperlink"/>
            <w:rFonts w:ascii="Arial" w:hAnsi="Arial" w:cs="Arial"/>
            <w:sz w:val="21"/>
            <w:szCs w:val="21"/>
          </w:rPr>
          <w:t>http://www.uta.edu/news/info/campus-carry/</w:t>
        </w:r>
      </w:hyperlink>
    </w:p>
    <w:p w14:paraId="2C506425" w14:textId="77777777" w:rsidR="004862E4" w:rsidRPr="001E1E1B" w:rsidRDefault="004862E4" w:rsidP="004862E4">
      <w:pPr>
        <w:autoSpaceDE w:val="0"/>
        <w:autoSpaceDN w:val="0"/>
        <w:adjustRightInd w:val="0"/>
        <w:rPr>
          <w:rFonts w:ascii="Arial" w:hAnsi="Arial" w:cs="Arial"/>
          <w:sz w:val="21"/>
          <w:szCs w:val="21"/>
        </w:rPr>
      </w:pPr>
      <w:r>
        <w:rPr>
          <w:rFonts w:ascii="Arial" w:hAnsi="Arial" w:cs="Arial"/>
          <w:b/>
          <w:sz w:val="21"/>
          <w:szCs w:val="21"/>
        </w:rPr>
        <w:t>Student Feedback Survey</w:t>
      </w:r>
      <w:r w:rsidRPr="001E1E1B">
        <w:rPr>
          <w:rFonts w:ascii="Arial" w:hAnsi="Arial" w:cs="Arial"/>
          <w:b/>
          <w:sz w:val="21"/>
          <w:szCs w:val="21"/>
        </w:rPr>
        <w:t xml:space="preserve">: </w:t>
      </w:r>
      <w:r>
        <w:rPr>
          <w:rFonts w:ascii="Arial" w:hAnsi="Arial" w:cs="Arial"/>
          <w:bCs/>
          <w:sz w:val="21"/>
          <w:szCs w:val="21"/>
        </w:rPr>
        <w:t xml:space="preserve">At the end of each term, students enrolled in face-to-face and online classes categorized as “lecture,” “seminar,” or “laboratory” are directed to complete an online Student Feedback Survey (SFS). Instructions on how to access the SFS for this course will be sent directly to each student through MavMail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is required by state law and aggregate results are posted online. Data from SFS is also used for faculty and program evaluations. For more information, visit </w:t>
      </w:r>
      <w:hyperlink r:id="rId19" w:history="1">
        <w:r w:rsidRPr="009551DE">
          <w:rPr>
            <w:rStyle w:val="Hyperlink"/>
            <w:rFonts w:ascii="Arial" w:hAnsi="Arial" w:cs="Arial"/>
            <w:bCs/>
            <w:sz w:val="21"/>
            <w:szCs w:val="21"/>
          </w:rPr>
          <w:t>http://www.uta.edu/sfs</w:t>
        </w:r>
      </w:hyperlink>
      <w:r>
        <w:rPr>
          <w:rFonts w:ascii="Arial" w:hAnsi="Arial" w:cs="Arial"/>
          <w:bCs/>
          <w:sz w:val="21"/>
          <w:szCs w:val="21"/>
        </w:rPr>
        <w:t>.</w:t>
      </w:r>
    </w:p>
    <w:p w14:paraId="6D3DEABF" w14:textId="77777777" w:rsidR="004862E4" w:rsidRPr="009D0858" w:rsidRDefault="004862E4" w:rsidP="004862E4">
      <w:pPr>
        <w:rPr>
          <w:rFonts w:ascii="Arial" w:hAnsi="Arial" w:cs="Arial"/>
          <w:sz w:val="21"/>
          <w:szCs w:val="21"/>
        </w:rPr>
      </w:pPr>
      <w:r w:rsidRPr="009D0858">
        <w:rPr>
          <w:rFonts w:ascii="Arial" w:hAnsi="Arial" w:cs="Arial"/>
          <w:b/>
          <w:bCs/>
          <w:sz w:val="21"/>
          <w:szCs w:val="21"/>
        </w:rPr>
        <w:t>Final Review Week:</w:t>
      </w:r>
      <w:r>
        <w:rPr>
          <w:rFonts w:ascii="Arial" w:hAnsi="Arial" w:cs="Arial"/>
          <w:b/>
          <w:bCs/>
          <w:sz w:val="21"/>
          <w:szCs w:val="21"/>
        </w:rPr>
        <w:t xml:space="preserve"> </w:t>
      </w:r>
      <w:r w:rsidRPr="00EF7D2F">
        <w:rPr>
          <w:rFonts w:ascii="Arial" w:hAnsi="Arial" w:cs="Arial"/>
          <w:bCs/>
          <w:sz w:val="21"/>
          <w:szCs w:val="21"/>
        </w:rPr>
        <w:t>for semester-long courses</w:t>
      </w:r>
      <w:r>
        <w:rPr>
          <w:rFonts w:ascii="Arial" w:hAnsi="Arial" w:cs="Arial"/>
          <w:b/>
          <w:bCs/>
          <w:sz w:val="21"/>
          <w:szCs w:val="21"/>
        </w:rPr>
        <w:t xml:space="preserve">, </w:t>
      </w:r>
      <w:r>
        <w:rPr>
          <w:rFonts w:ascii="Arial" w:hAnsi="Arial" w:cs="Arial"/>
          <w:bCs/>
          <w:sz w:val="21"/>
          <w:szCs w:val="21"/>
        </w:rPr>
        <w:t>a</w:t>
      </w:r>
      <w:r w:rsidRPr="009D0858">
        <w:rPr>
          <w:rFonts w:ascii="Arial" w:hAnsi="Arial" w:cs="Arial"/>
          <w:sz w:val="21"/>
          <w:szCs w:val="21"/>
        </w:rPr>
        <w:t xml:space="preserve">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9D0858">
        <w:rPr>
          <w:rFonts w:ascii="Arial" w:hAnsi="Arial" w:cs="Arial"/>
          <w:i/>
          <w:sz w:val="21"/>
          <w:szCs w:val="21"/>
        </w:rPr>
        <w:t>unless specified in the class syllabus</w:t>
      </w:r>
      <w:r w:rsidRPr="009D0858">
        <w:rPr>
          <w:rFonts w:ascii="Arial" w:hAnsi="Arial" w:cs="Arial"/>
          <w:sz w:val="21"/>
          <w:szCs w:val="21"/>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37E1D38A" w14:textId="0B86AF22" w:rsidR="004862E4" w:rsidRDefault="004862E4" w:rsidP="004862E4">
      <w:pPr>
        <w:rPr>
          <w:rFonts w:ascii="Arial" w:hAnsi="Arial" w:cs="Arial"/>
          <w:sz w:val="21"/>
          <w:szCs w:val="21"/>
        </w:rPr>
      </w:pPr>
      <w:r>
        <w:rPr>
          <w:rFonts w:ascii="Arial" w:hAnsi="Arial" w:cs="Arial"/>
          <w:b/>
          <w:bCs/>
          <w:sz w:val="21"/>
          <w:szCs w:val="21"/>
        </w:rPr>
        <w:t>Emergency Exit Procedures</w:t>
      </w:r>
      <w:r w:rsidRPr="009D0858">
        <w:rPr>
          <w:rFonts w:ascii="Arial" w:hAnsi="Arial" w:cs="Arial"/>
          <w:b/>
          <w:bCs/>
          <w:sz w:val="21"/>
          <w:szCs w:val="21"/>
        </w:rPr>
        <w:t>:</w:t>
      </w:r>
      <w:r w:rsidRPr="0016052E">
        <w:rPr>
          <w:rFonts w:ascii="Arial" w:hAnsi="Arial" w:cs="Arial"/>
          <w:bCs/>
          <w:sz w:val="21"/>
          <w:szCs w:val="21"/>
        </w:rPr>
        <w:t xml:space="preserve"> </w:t>
      </w:r>
      <w:r w:rsidRPr="00E1550B">
        <w:rPr>
          <w:rFonts w:ascii="Arial" w:hAnsi="Arial" w:cs="Arial"/>
          <w:sz w:val="21"/>
          <w:szCs w:val="21"/>
        </w:rPr>
        <w:t xml:space="preserve"> </w:t>
      </w:r>
      <w:r>
        <w:rPr>
          <w:rFonts w:ascii="Arial" w:hAnsi="Arial" w:cs="Arial"/>
          <w:sz w:val="21"/>
          <w:szCs w:val="21"/>
        </w:rPr>
        <w:t xml:space="preserve">Should we experience an emergency event that requires us to vacate the building, students should exit the room and move toward the nearest exit, </w:t>
      </w:r>
      <w:r w:rsidR="00486BAE">
        <w:rPr>
          <w:rFonts w:ascii="Arial" w:hAnsi="Arial" w:cs="Arial"/>
          <w:color w:val="0000FF"/>
          <w:sz w:val="21"/>
          <w:szCs w:val="21"/>
        </w:rPr>
        <w:t>which is located near the front of the classroom</w:t>
      </w:r>
      <w:r>
        <w:rPr>
          <w:rFonts w:ascii="Arial" w:hAnsi="Arial" w:cs="Arial"/>
          <w:sz w:val="21"/>
          <w:szCs w:val="21"/>
        </w:rPr>
        <w:t xml:space="preserve">. When exiting the building during an emergency, one should never take an elevator but should use the stairwells. Faculty members and instructional staff will </w:t>
      </w:r>
      <w:r>
        <w:rPr>
          <w:rFonts w:ascii="Arial" w:hAnsi="Arial" w:cs="Arial"/>
          <w:sz w:val="21"/>
          <w:szCs w:val="21"/>
        </w:rPr>
        <w:lastRenderedPageBreak/>
        <w:t>assist students in selecting the safest route for evacuation and will make arrangements to assist individuals with disabilities.</w:t>
      </w:r>
    </w:p>
    <w:p w14:paraId="26ECB7D4" w14:textId="4BB99A61" w:rsidR="004862E4" w:rsidRDefault="004862E4" w:rsidP="004862E4">
      <w:pPr>
        <w:rPr>
          <w:rFonts w:asciiTheme="minorBidi" w:hAnsiTheme="minorBidi"/>
          <w:b/>
          <w:bCs/>
          <w:color w:val="0000FF"/>
          <w:sz w:val="21"/>
          <w:szCs w:val="21"/>
        </w:rPr>
      </w:pPr>
      <w:r w:rsidRPr="0016052E">
        <w:rPr>
          <w:rFonts w:ascii="Arial" w:hAnsi="Arial" w:cs="Arial"/>
          <w:b/>
          <w:bCs/>
          <w:sz w:val="21"/>
          <w:szCs w:val="21"/>
        </w:rPr>
        <w:t>Student Support Services</w:t>
      </w:r>
      <w:r w:rsidRPr="0016052E">
        <w:rPr>
          <w:rFonts w:ascii="Arial" w:hAnsi="Arial" w:cs="Arial"/>
          <w:sz w:val="21"/>
          <w:szCs w:val="21"/>
        </w:rPr>
        <w:t>:</w:t>
      </w:r>
      <w:r w:rsidRPr="0016052E">
        <w:rPr>
          <w:rFonts w:ascii="Arial" w:hAnsi="Arial" w:cs="Arial"/>
          <w:b/>
          <w:bCs/>
          <w:sz w:val="21"/>
          <w:szCs w:val="21"/>
        </w:rPr>
        <w:t xml:space="preserve"> </w:t>
      </w:r>
      <w:r>
        <w:rPr>
          <w:rFonts w:ascii="Arial" w:hAnsi="Arial" w:cs="Arial"/>
          <w:b/>
          <w:color w:val="FF0000"/>
          <w:sz w:val="21"/>
          <w:szCs w:val="21"/>
        </w:rPr>
        <w:t xml:space="preserve"> </w:t>
      </w:r>
      <w:r>
        <w:rPr>
          <w:rFonts w:ascii="Arial" w:hAnsi="Arial" w:cs="Arial"/>
          <w:sz w:val="21"/>
          <w:szCs w:val="21"/>
        </w:rPr>
        <w:t>UT</w:t>
      </w:r>
      <w:r w:rsidRPr="0016052E">
        <w:rPr>
          <w:rFonts w:ascii="Arial" w:hAnsi="Arial" w:cs="Arial"/>
          <w:sz w:val="21"/>
          <w:szCs w:val="21"/>
        </w:rPr>
        <w:t xml:space="preserve"> Arlington provides a variety of resources and programs designed to help students develop academic skills, deal with personal situations, and better understand concepts and information related to their courses. </w:t>
      </w:r>
      <w:r>
        <w:rPr>
          <w:rFonts w:ascii="Arial" w:hAnsi="Arial" w:cs="Arial"/>
          <w:sz w:val="21"/>
          <w:szCs w:val="21"/>
        </w:rPr>
        <w:t>R</w:t>
      </w:r>
      <w:r w:rsidRPr="0016052E">
        <w:rPr>
          <w:rFonts w:ascii="Arial" w:hAnsi="Arial" w:cs="Arial"/>
          <w:sz w:val="21"/>
          <w:szCs w:val="21"/>
        </w:rPr>
        <w:t xml:space="preserve">esources include </w:t>
      </w:r>
      <w:hyperlink r:id="rId20" w:history="1">
        <w:r w:rsidRPr="0018144B">
          <w:rPr>
            <w:rStyle w:val="Hyperlink"/>
            <w:rFonts w:ascii="Arial" w:hAnsi="Arial" w:cs="Arial"/>
            <w:sz w:val="21"/>
            <w:szCs w:val="21"/>
          </w:rPr>
          <w:t>tutoring</w:t>
        </w:r>
      </w:hyperlink>
      <w:r w:rsidRPr="0016052E">
        <w:rPr>
          <w:rFonts w:ascii="Arial" w:hAnsi="Arial" w:cs="Arial"/>
          <w:sz w:val="21"/>
          <w:szCs w:val="21"/>
        </w:rPr>
        <w:t xml:space="preserve">, </w:t>
      </w:r>
      <w:hyperlink r:id="rId21" w:history="1">
        <w:r w:rsidRPr="0018144B">
          <w:rPr>
            <w:rStyle w:val="Hyperlink"/>
            <w:rFonts w:ascii="Arial" w:hAnsi="Arial" w:cs="Arial"/>
            <w:sz w:val="21"/>
            <w:szCs w:val="21"/>
          </w:rPr>
          <w:t>major-based learning centers</w:t>
        </w:r>
      </w:hyperlink>
      <w:r w:rsidRPr="0016052E">
        <w:rPr>
          <w:rFonts w:ascii="Arial" w:hAnsi="Arial" w:cs="Arial"/>
          <w:sz w:val="21"/>
          <w:szCs w:val="21"/>
        </w:rPr>
        <w:t>, developmental education</w:t>
      </w:r>
      <w:r>
        <w:rPr>
          <w:rFonts w:ascii="Arial" w:hAnsi="Arial" w:cs="Arial"/>
          <w:sz w:val="21"/>
          <w:szCs w:val="21"/>
        </w:rPr>
        <w:t xml:space="preserve">, </w:t>
      </w:r>
      <w:hyperlink r:id="rId22" w:history="1">
        <w:r w:rsidRPr="0018144B">
          <w:rPr>
            <w:rStyle w:val="Hyperlink"/>
            <w:rFonts w:ascii="Arial" w:hAnsi="Arial" w:cs="Arial"/>
            <w:sz w:val="21"/>
            <w:szCs w:val="21"/>
          </w:rPr>
          <w:t>advising and mentoring</w:t>
        </w:r>
      </w:hyperlink>
      <w:r w:rsidRPr="0016052E">
        <w:rPr>
          <w:rFonts w:ascii="Arial" w:hAnsi="Arial" w:cs="Arial"/>
          <w:sz w:val="21"/>
          <w:szCs w:val="21"/>
        </w:rPr>
        <w:t xml:space="preserve">, personal counseling, and </w:t>
      </w:r>
      <w:hyperlink r:id="rId23" w:history="1">
        <w:r w:rsidRPr="0018144B">
          <w:rPr>
            <w:rStyle w:val="Hyperlink"/>
            <w:rFonts w:ascii="Arial" w:hAnsi="Arial" w:cs="Arial"/>
            <w:sz w:val="21"/>
            <w:szCs w:val="21"/>
          </w:rPr>
          <w:t>federally funded programs</w:t>
        </w:r>
      </w:hyperlink>
      <w:r w:rsidRPr="0016052E">
        <w:rPr>
          <w:rFonts w:ascii="Arial" w:hAnsi="Arial" w:cs="Arial"/>
          <w:sz w:val="21"/>
          <w:szCs w:val="21"/>
        </w:rPr>
        <w:t>. For indiv</w:t>
      </w:r>
      <w:r>
        <w:rPr>
          <w:rFonts w:ascii="Arial" w:hAnsi="Arial" w:cs="Arial"/>
          <w:sz w:val="21"/>
          <w:szCs w:val="21"/>
        </w:rPr>
        <w:t>idualized referrals</w:t>
      </w:r>
      <w:r w:rsidRPr="0016052E">
        <w:rPr>
          <w:rFonts w:ascii="Arial" w:hAnsi="Arial" w:cs="Arial"/>
          <w:sz w:val="21"/>
          <w:szCs w:val="21"/>
        </w:rPr>
        <w:t xml:space="preserve">, students </w:t>
      </w:r>
      <w:r>
        <w:rPr>
          <w:rFonts w:ascii="Arial" w:hAnsi="Arial" w:cs="Arial"/>
          <w:sz w:val="21"/>
          <w:szCs w:val="21"/>
        </w:rPr>
        <w:t>may</w:t>
      </w:r>
      <w:r w:rsidRPr="0016052E">
        <w:rPr>
          <w:rFonts w:ascii="Arial" w:hAnsi="Arial" w:cs="Arial"/>
          <w:sz w:val="21"/>
          <w:szCs w:val="21"/>
        </w:rPr>
        <w:t xml:space="preserve"> </w:t>
      </w:r>
      <w:r>
        <w:rPr>
          <w:rFonts w:ascii="Arial" w:hAnsi="Arial" w:cs="Arial"/>
          <w:sz w:val="21"/>
          <w:szCs w:val="21"/>
        </w:rPr>
        <w:t>visit the reception desk at University College (Ransom Hall), call</w:t>
      </w:r>
      <w:r w:rsidRPr="0016052E">
        <w:rPr>
          <w:rFonts w:ascii="Arial" w:hAnsi="Arial" w:cs="Arial"/>
          <w:sz w:val="21"/>
          <w:szCs w:val="21"/>
        </w:rPr>
        <w:t xml:space="preserve"> the Maverick R</w:t>
      </w:r>
      <w:r>
        <w:rPr>
          <w:rFonts w:ascii="Arial" w:hAnsi="Arial" w:cs="Arial"/>
          <w:sz w:val="21"/>
          <w:szCs w:val="21"/>
        </w:rPr>
        <w:t xml:space="preserve">esource Hotline at 817-272-6107, send a message to </w:t>
      </w:r>
      <w:hyperlink r:id="rId24" w:history="1">
        <w:r w:rsidRPr="0082256E">
          <w:rPr>
            <w:rStyle w:val="Hyperlink"/>
            <w:rFonts w:ascii="Arial" w:hAnsi="Arial" w:cs="Arial"/>
            <w:sz w:val="21"/>
            <w:szCs w:val="21"/>
          </w:rPr>
          <w:t>resources@uta.edu</w:t>
        </w:r>
      </w:hyperlink>
      <w:r>
        <w:rPr>
          <w:rFonts w:ascii="Arial" w:hAnsi="Arial" w:cs="Arial"/>
          <w:sz w:val="21"/>
          <w:szCs w:val="21"/>
        </w:rPr>
        <w:t xml:space="preserve">, </w:t>
      </w:r>
      <w:r w:rsidRPr="0016052E">
        <w:rPr>
          <w:rFonts w:ascii="Arial" w:hAnsi="Arial" w:cs="Arial"/>
          <w:sz w:val="21"/>
          <w:szCs w:val="21"/>
        </w:rPr>
        <w:t xml:space="preserve">or </w:t>
      </w:r>
      <w:r>
        <w:rPr>
          <w:rFonts w:ascii="Arial" w:hAnsi="Arial" w:cs="Arial"/>
          <w:sz w:val="21"/>
          <w:szCs w:val="21"/>
        </w:rPr>
        <w:t xml:space="preserve">view the information at </w:t>
      </w:r>
      <w:hyperlink r:id="rId25" w:history="1">
        <w:r w:rsidRPr="0018144B">
          <w:rPr>
            <w:rStyle w:val="Hyperlink"/>
            <w:rFonts w:ascii="Arial" w:hAnsi="Arial" w:cs="Arial"/>
            <w:sz w:val="21"/>
            <w:szCs w:val="21"/>
          </w:rPr>
          <w:t>http://www.uta.edu/universitycollege/resources/index.php</w:t>
        </w:r>
      </w:hyperlink>
      <w:r>
        <w:rPr>
          <w:rFonts w:ascii="Arial" w:hAnsi="Arial" w:cs="Arial"/>
          <w:sz w:val="21"/>
          <w:szCs w:val="21"/>
        </w:rPr>
        <w:t>.</w:t>
      </w:r>
    </w:p>
    <w:p w14:paraId="7386327B" w14:textId="77777777" w:rsidR="004862E4" w:rsidRPr="00282400" w:rsidRDefault="004862E4" w:rsidP="004862E4">
      <w:pPr>
        <w:rPr>
          <w:rFonts w:ascii="Arial" w:hAnsi="Arial" w:cs="Arial"/>
          <w:color w:val="0000FF"/>
          <w:sz w:val="21"/>
          <w:szCs w:val="21"/>
        </w:rPr>
      </w:pPr>
      <w:r w:rsidRPr="00282400">
        <w:rPr>
          <w:rFonts w:ascii="Arial" w:hAnsi="Arial" w:cs="Arial"/>
          <w:b/>
          <w:bCs/>
          <w:color w:val="0000FF"/>
          <w:sz w:val="21"/>
          <w:szCs w:val="21"/>
        </w:rPr>
        <w:t>University Tutorial &amp; Supplemental Instruction</w:t>
      </w:r>
      <w:r w:rsidRPr="00282400">
        <w:rPr>
          <w:rFonts w:ascii="Arial" w:hAnsi="Arial" w:cs="Arial"/>
          <w:color w:val="0000FF"/>
          <w:sz w:val="21"/>
          <w:szCs w:val="21"/>
        </w:rPr>
        <w:t xml:space="preserve"> (Ransom Hall 205): UTSI offers a variety of academic support services for undergraduate students, including: 60 minute one-on-one </w:t>
      </w:r>
      <w:hyperlink r:id="rId26" w:history="1">
        <w:r w:rsidRPr="00282400">
          <w:rPr>
            <w:rStyle w:val="Hyperlink"/>
            <w:rFonts w:ascii="Arial" w:hAnsi="Arial" w:cs="Arial"/>
            <w:sz w:val="21"/>
            <w:szCs w:val="21"/>
          </w:rPr>
          <w:t>tutoring</w:t>
        </w:r>
      </w:hyperlink>
      <w:r w:rsidRPr="00282400">
        <w:rPr>
          <w:rFonts w:ascii="Arial" w:hAnsi="Arial" w:cs="Arial"/>
          <w:color w:val="0000FF"/>
          <w:sz w:val="21"/>
          <w:szCs w:val="21"/>
        </w:rPr>
        <w:t xml:space="preserve"> sessions, </w:t>
      </w:r>
      <w:hyperlink r:id="rId27" w:history="1">
        <w:r w:rsidRPr="00282400">
          <w:rPr>
            <w:rStyle w:val="Hyperlink"/>
            <w:rFonts w:ascii="Arial" w:hAnsi="Arial" w:cs="Arial"/>
            <w:sz w:val="21"/>
            <w:szCs w:val="21"/>
          </w:rPr>
          <w:t>Start Strong</w:t>
        </w:r>
      </w:hyperlink>
      <w:r w:rsidRPr="00282400">
        <w:rPr>
          <w:rFonts w:ascii="Arial" w:hAnsi="Arial" w:cs="Arial"/>
          <w:color w:val="0000FF"/>
          <w:sz w:val="21"/>
          <w:szCs w:val="21"/>
        </w:rPr>
        <w:t xml:space="preserve"> Freshman tutoring program, and </w:t>
      </w:r>
      <w:hyperlink r:id="rId28" w:history="1">
        <w:r w:rsidRPr="00282400">
          <w:rPr>
            <w:rStyle w:val="Hyperlink"/>
            <w:rFonts w:ascii="Arial" w:hAnsi="Arial" w:cs="Arial"/>
            <w:sz w:val="21"/>
            <w:szCs w:val="21"/>
          </w:rPr>
          <w:t>Supplemental Instruction</w:t>
        </w:r>
      </w:hyperlink>
      <w:r w:rsidRPr="00282400">
        <w:rPr>
          <w:rFonts w:ascii="Arial" w:hAnsi="Arial" w:cs="Arial"/>
          <w:color w:val="0000FF"/>
          <w:sz w:val="21"/>
          <w:szCs w:val="21"/>
        </w:rPr>
        <w:t xml:space="preserve">. Office hours are Monday-Friday 8:00am-5:00pm. For more information visit </w:t>
      </w:r>
      <w:hyperlink r:id="rId29" w:history="1">
        <w:r w:rsidRPr="00C67ADD">
          <w:rPr>
            <w:rStyle w:val="Hyperlink"/>
            <w:rFonts w:ascii="Arial" w:hAnsi="Arial" w:cs="Arial"/>
            <w:sz w:val="21"/>
            <w:szCs w:val="21"/>
          </w:rPr>
          <w:t>www.uta.edu/utsi</w:t>
        </w:r>
      </w:hyperlink>
      <w:r>
        <w:rPr>
          <w:rFonts w:ascii="Arial" w:hAnsi="Arial" w:cs="Arial"/>
          <w:sz w:val="21"/>
          <w:szCs w:val="21"/>
        </w:rPr>
        <w:t xml:space="preserve"> </w:t>
      </w:r>
      <w:r w:rsidRPr="00282400">
        <w:rPr>
          <w:rFonts w:ascii="Arial" w:hAnsi="Arial" w:cs="Arial"/>
          <w:color w:val="0000FF"/>
          <w:sz w:val="21"/>
          <w:szCs w:val="21"/>
        </w:rPr>
        <w:t>or call 817-272-2617.</w:t>
      </w:r>
    </w:p>
    <w:p w14:paraId="34073BDE" w14:textId="77777777" w:rsidR="004862E4" w:rsidRPr="00282400" w:rsidRDefault="004862E4" w:rsidP="004862E4">
      <w:pPr>
        <w:rPr>
          <w:rFonts w:asciiTheme="minorBidi" w:hAnsiTheme="minorBidi"/>
          <w:bCs/>
          <w:color w:val="0000FF"/>
          <w:sz w:val="21"/>
          <w:szCs w:val="21"/>
        </w:rPr>
      </w:pPr>
      <w:r w:rsidRPr="007E422D">
        <w:rPr>
          <w:rFonts w:asciiTheme="minorBidi" w:hAnsiTheme="minorBidi"/>
          <w:b/>
          <w:bCs/>
          <w:color w:val="0000FF"/>
          <w:sz w:val="21"/>
          <w:szCs w:val="21"/>
        </w:rPr>
        <w:t>The IDEAS Center (</w:t>
      </w:r>
      <w:r w:rsidRPr="00EF7D2F">
        <w:rPr>
          <w:rFonts w:asciiTheme="minorBidi" w:hAnsiTheme="minorBidi"/>
          <w:bCs/>
          <w:color w:val="0000FF"/>
          <w:sz w:val="21"/>
          <w:szCs w:val="21"/>
        </w:rPr>
        <w:t>2</w:t>
      </w:r>
      <w:r w:rsidRPr="00EF7D2F">
        <w:rPr>
          <w:rFonts w:asciiTheme="minorBidi" w:hAnsiTheme="minorBidi"/>
          <w:bCs/>
          <w:color w:val="0000FF"/>
          <w:sz w:val="21"/>
          <w:szCs w:val="21"/>
          <w:vertAlign w:val="superscript"/>
        </w:rPr>
        <w:t>nd</w:t>
      </w:r>
      <w:r w:rsidRPr="00EF7D2F">
        <w:rPr>
          <w:rFonts w:asciiTheme="minorBidi" w:hAnsiTheme="minorBidi"/>
          <w:bCs/>
          <w:color w:val="0000FF"/>
          <w:sz w:val="21"/>
          <w:szCs w:val="21"/>
        </w:rPr>
        <w:t xml:space="preserve"> Floor of Central Library) offers </w:t>
      </w:r>
      <w:r>
        <w:rPr>
          <w:rFonts w:asciiTheme="minorBidi" w:hAnsiTheme="minorBidi"/>
          <w:b/>
          <w:bCs/>
          <w:color w:val="0000FF"/>
          <w:sz w:val="21"/>
          <w:szCs w:val="21"/>
        </w:rPr>
        <w:t>FREE</w:t>
      </w:r>
      <w:r w:rsidRPr="00EF7D2F">
        <w:rPr>
          <w:rFonts w:asciiTheme="minorBidi" w:hAnsiTheme="minorBidi"/>
          <w:bCs/>
          <w:color w:val="0000FF"/>
          <w:sz w:val="21"/>
          <w:szCs w:val="21"/>
        </w:rPr>
        <w:t xml:space="preserve"> tutoring to all students with a focus on transfer students</w:t>
      </w:r>
      <w:r>
        <w:rPr>
          <w:rFonts w:asciiTheme="minorBidi" w:hAnsiTheme="minorBidi"/>
          <w:bCs/>
          <w:color w:val="0000FF"/>
          <w:sz w:val="21"/>
          <w:szCs w:val="21"/>
        </w:rPr>
        <w:t>, sophomores, veterans and others undergoing a transition to UT Arlington. Students can drop in, or check the schedule of available peer tutors at www.uta.edu/IDEAS,</w:t>
      </w:r>
      <w:r w:rsidRPr="00EF7D2F">
        <w:rPr>
          <w:rFonts w:asciiTheme="minorBidi" w:hAnsiTheme="minorBidi"/>
          <w:bCs/>
          <w:color w:val="0000FF"/>
          <w:sz w:val="21"/>
          <w:szCs w:val="21"/>
        </w:rPr>
        <w:t xml:space="preserve"> or call</w:t>
      </w:r>
      <w:r w:rsidRPr="00FE712D">
        <w:rPr>
          <w:rFonts w:asciiTheme="minorBidi" w:hAnsiTheme="minorBidi"/>
          <w:bCs/>
          <w:color w:val="0000FF"/>
          <w:sz w:val="21"/>
          <w:szCs w:val="21"/>
        </w:rPr>
        <w:t xml:space="preserve"> </w:t>
      </w:r>
      <w:r w:rsidRPr="00EF7D2F">
        <w:rPr>
          <w:rFonts w:asciiTheme="minorBidi" w:hAnsiTheme="minorBidi"/>
          <w:bCs/>
          <w:color w:val="0000FF"/>
          <w:sz w:val="21"/>
          <w:szCs w:val="21"/>
        </w:rPr>
        <w:t>(817) 272-6593</w:t>
      </w:r>
      <w:r>
        <w:rPr>
          <w:rFonts w:asciiTheme="minorBidi" w:hAnsiTheme="minorBidi"/>
          <w:bCs/>
          <w:color w:val="0000FF"/>
          <w:sz w:val="21"/>
          <w:szCs w:val="21"/>
        </w:rPr>
        <w:t>.</w:t>
      </w:r>
    </w:p>
    <w:p w14:paraId="14907F67" w14:textId="0A911267" w:rsidR="004862E4" w:rsidRPr="006B4DBA" w:rsidRDefault="004862E4" w:rsidP="004862E4">
      <w:pPr>
        <w:spacing w:before="100" w:beforeAutospacing="1" w:after="100" w:afterAutospacing="1"/>
      </w:pPr>
      <w:r w:rsidRPr="00F162AA">
        <w:rPr>
          <w:rFonts w:asciiTheme="minorBidi" w:hAnsiTheme="minorBidi"/>
          <w:b/>
          <w:bCs/>
          <w:color w:val="0000FF"/>
          <w:sz w:val="21"/>
          <w:szCs w:val="21"/>
        </w:rPr>
        <w:t>The English Writing Center (</w:t>
      </w:r>
      <w:r w:rsidRPr="00EF7D2F">
        <w:rPr>
          <w:rFonts w:asciiTheme="minorBidi" w:hAnsiTheme="minorBidi"/>
          <w:b/>
          <w:bCs/>
          <w:color w:val="0000FF"/>
          <w:sz w:val="21"/>
          <w:szCs w:val="21"/>
        </w:rPr>
        <w:t>411LIBR</w:t>
      </w:r>
      <w:r w:rsidRPr="00F162AA">
        <w:rPr>
          <w:rFonts w:asciiTheme="minorBidi" w:hAnsiTheme="minorBidi"/>
          <w:b/>
          <w:bCs/>
          <w:color w:val="0000FF"/>
          <w:sz w:val="21"/>
          <w:szCs w:val="21"/>
        </w:rPr>
        <w:t>)</w:t>
      </w:r>
      <w:r w:rsidRPr="00F162AA">
        <w:rPr>
          <w:rFonts w:asciiTheme="minorBidi" w:hAnsiTheme="minorBidi"/>
          <w:color w:val="0000FF"/>
          <w:sz w:val="21"/>
          <w:szCs w:val="21"/>
        </w:rPr>
        <w:t>:</w:t>
      </w:r>
      <w:r w:rsidRPr="00F162AA">
        <w:rPr>
          <w:rFonts w:asciiTheme="minorBidi" w:hAnsiTheme="minorBidi"/>
          <w:color w:val="FF0000"/>
          <w:sz w:val="21"/>
          <w:szCs w:val="21"/>
        </w:rPr>
        <w:t xml:space="preserve"> </w:t>
      </w:r>
      <w:r>
        <w:rPr>
          <w:rFonts w:asciiTheme="minorBidi" w:hAnsiTheme="minorBidi"/>
          <w:color w:val="0000FF"/>
          <w:sz w:val="21"/>
          <w:szCs w:val="21"/>
        </w:rPr>
        <w:t xml:space="preserve">The Writing Center offers </w:t>
      </w:r>
      <w:r w:rsidRPr="006B4DBA">
        <w:rPr>
          <w:rFonts w:asciiTheme="minorBidi" w:hAnsiTheme="minorBidi"/>
          <w:b/>
          <w:color w:val="0000FF"/>
          <w:sz w:val="21"/>
          <w:szCs w:val="21"/>
        </w:rPr>
        <w:t>FREE</w:t>
      </w:r>
      <w:r>
        <w:rPr>
          <w:rFonts w:asciiTheme="minorBidi" w:hAnsiTheme="minorBidi"/>
          <w:color w:val="0000FF"/>
          <w:sz w:val="21"/>
          <w:szCs w:val="21"/>
        </w:rPr>
        <w:t xml:space="preserve"> tutoring in 15-, 30-, 45-, and 60-minute face-to-face and online sessions to all UTA students on any phase of their UTA coursework. </w:t>
      </w:r>
      <w:r w:rsidRPr="00F162AA">
        <w:rPr>
          <w:rFonts w:asciiTheme="minorBidi" w:hAnsiTheme="minorBidi"/>
          <w:color w:val="0000FF"/>
          <w:sz w:val="21"/>
          <w:szCs w:val="21"/>
        </w:rPr>
        <w:t>Register and make appointments online at</w:t>
      </w:r>
      <w:r>
        <w:t xml:space="preserve"> </w:t>
      </w:r>
      <w:r w:rsidRPr="007E3667">
        <w:t>https://uta.mywconline.com</w:t>
      </w:r>
      <w:r>
        <w:rPr>
          <w:rFonts w:asciiTheme="minorBidi" w:hAnsiTheme="minorBidi"/>
          <w:color w:val="0000FF"/>
          <w:sz w:val="21"/>
          <w:szCs w:val="21"/>
        </w:rPr>
        <w:t>. Classroom visits, w</w:t>
      </w:r>
      <w:r w:rsidRPr="00F162AA">
        <w:rPr>
          <w:rFonts w:asciiTheme="minorBidi" w:hAnsiTheme="minorBidi"/>
          <w:color w:val="0000FF"/>
          <w:sz w:val="21"/>
          <w:szCs w:val="21"/>
        </w:rPr>
        <w:t xml:space="preserve">orkshops, and </w:t>
      </w:r>
      <w:r>
        <w:rPr>
          <w:rFonts w:asciiTheme="minorBidi" w:hAnsiTheme="minorBidi"/>
          <w:color w:val="0000FF"/>
          <w:sz w:val="21"/>
          <w:szCs w:val="21"/>
        </w:rPr>
        <w:t>specialized</w:t>
      </w:r>
      <w:r w:rsidRPr="00F162AA">
        <w:rPr>
          <w:rFonts w:asciiTheme="minorBidi" w:hAnsiTheme="minorBidi"/>
          <w:color w:val="0000FF"/>
          <w:sz w:val="21"/>
          <w:szCs w:val="21"/>
        </w:rPr>
        <w:t xml:space="preserve"> services for graduate students </w:t>
      </w:r>
      <w:r>
        <w:rPr>
          <w:rFonts w:asciiTheme="minorBidi" w:hAnsiTheme="minorBidi"/>
          <w:color w:val="0000FF"/>
          <w:sz w:val="21"/>
          <w:szCs w:val="21"/>
        </w:rPr>
        <w:t xml:space="preserve">and faculty </w:t>
      </w:r>
      <w:r w:rsidRPr="00F162AA">
        <w:rPr>
          <w:rFonts w:asciiTheme="minorBidi" w:hAnsiTheme="minorBidi"/>
          <w:color w:val="0000FF"/>
          <w:sz w:val="21"/>
          <w:szCs w:val="21"/>
        </w:rPr>
        <w:t xml:space="preserve">are also available. Please see </w:t>
      </w:r>
      <w:hyperlink r:id="rId30" w:history="1">
        <w:r w:rsidRPr="00F162AA">
          <w:rPr>
            <w:rStyle w:val="Hyperlink"/>
            <w:rFonts w:asciiTheme="minorBidi" w:hAnsiTheme="minorBidi"/>
            <w:sz w:val="21"/>
            <w:szCs w:val="21"/>
          </w:rPr>
          <w:t>www.uta.edu/owl</w:t>
        </w:r>
      </w:hyperlink>
      <w:r w:rsidRPr="00F162AA">
        <w:rPr>
          <w:rFonts w:asciiTheme="minorBidi" w:hAnsiTheme="minorBidi"/>
          <w:color w:val="0000FF"/>
          <w:sz w:val="21"/>
          <w:szCs w:val="21"/>
        </w:rPr>
        <w:t xml:space="preserve"> for detailed information</w:t>
      </w:r>
      <w:r>
        <w:rPr>
          <w:rFonts w:asciiTheme="minorBidi" w:hAnsiTheme="minorBidi"/>
          <w:color w:val="0000FF"/>
          <w:sz w:val="21"/>
          <w:szCs w:val="21"/>
        </w:rPr>
        <w:t xml:space="preserve"> on all our programs and services</w:t>
      </w:r>
      <w:r w:rsidRPr="00F162AA">
        <w:rPr>
          <w:rFonts w:asciiTheme="minorBidi" w:hAnsiTheme="minorBidi"/>
          <w:color w:val="0000FF"/>
          <w:sz w:val="21"/>
          <w:szCs w:val="21"/>
        </w:rPr>
        <w:t>.</w:t>
      </w:r>
    </w:p>
    <w:p w14:paraId="06745E66" w14:textId="77777777" w:rsidR="004862E4" w:rsidRPr="00F162AA" w:rsidRDefault="004862E4" w:rsidP="004862E4">
      <w:pPr>
        <w:spacing w:before="100" w:beforeAutospacing="1" w:after="100" w:afterAutospacing="1"/>
        <w:rPr>
          <w:rFonts w:asciiTheme="minorBidi" w:hAnsiTheme="minorBidi"/>
          <w:color w:val="0000FF"/>
          <w:sz w:val="21"/>
          <w:szCs w:val="21"/>
        </w:rPr>
      </w:pPr>
      <w:r>
        <w:rPr>
          <w:rFonts w:asciiTheme="minorBidi" w:hAnsiTheme="minorBidi"/>
          <w:color w:val="0000FF"/>
          <w:sz w:val="21"/>
          <w:szCs w:val="21"/>
        </w:rPr>
        <w:t>The Library’s 2</w:t>
      </w:r>
      <w:r w:rsidRPr="00EF7D2F">
        <w:rPr>
          <w:rFonts w:asciiTheme="minorBidi" w:hAnsiTheme="minorBidi"/>
          <w:color w:val="0000FF"/>
          <w:sz w:val="21"/>
          <w:szCs w:val="21"/>
          <w:vertAlign w:val="superscript"/>
        </w:rPr>
        <w:t>nd</w:t>
      </w:r>
      <w:r>
        <w:rPr>
          <w:rFonts w:asciiTheme="minorBidi" w:hAnsiTheme="minorBidi"/>
          <w:color w:val="0000FF"/>
          <w:sz w:val="21"/>
          <w:szCs w:val="21"/>
        </w:rPr>
        <w:t xml:space="preserve"> floor Academic Plaza offers students a central hub of support services, including IDEAS Center, University Advising Services, Transfer UTA and various college/school advising hours. Services are available during the library’s hours of operation. </w:t>
      </w:r>
      <w:hyperlink r:id="rId31" w:history="1">
        <w:r w:rsidRPr="00B84990">
          <w:rPr>
            <w:rStyle w:val="Hyperlink"/>
            <w:rFonts w:asciiTheme="minorBidi" w:hAnsiTheme="minorBidi"/>
            <w:sz w:val="21"/>
            <w:szCs w:val="21"/>
          </w:rPr>
          <w:t>http://library.uta.edu/academic-plaza</w:t>
        </w:r>
      </w:hyperlink>
    </w:p>
    <w:p w14:paraId="4BF39B51" w14:textId="77777777" w:rsidR="004862E4" w:rsidRDefault="004862E4" w:rsidP="004862E4">
      <w:pPr>
        <w:rPr>
          <w:rFonts w:ascii="Arial" w:hAnsi="Arial" w:cs="Arial"/>
          <w:bCs/>
          <w:color w:val="0000FF"/>
          <w:sz w:val="21"/>
          <w:szCs w:val="21"/>
        </w:rPr>
      </w:pPr>
    </w:p>
    <w:p w14:paraId="030D2CFA" w14:textId="77777777" w:rsidR="004862E4" w:rsidRDefault="004862E4" w:rsidP="00B3345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sz w:val="24"/>
          <w:szCs w:val="24"/>
        </w:rPr>
      </w:pPr>
    </w:p>
    <w:p w14:paraId="4069312C" w14:textId="28FF5F0A" w:rsidR="00235E39" w:rsidRDefault="00235E39">
      <w:pPr>
        <w:rPr>
          <w:rFonts w:ascii="Times New Roman" w:hAnsi="Times New Roman" w:cs="Times New Roman"/>
          <w:spacing w:val="-3"/>
          <w:sz w:val="24"/>
          <w:szCs w:val="24"/>
        </w:rPr>
      </w:pPr>
      <w:r>
        <w:rPr>
          <w:rFonts w:ascii="Times New Roman" w:hAnsi="Times New Roman" w:cs="Times New Roman"/>
          <w:spacing w:val="-3"/>
          <w:sz w:val="24"/>
          <w:szCs w:val="24"/>
        </w:rPr>
        <w:br w:type="page"/>
      </w:r>
    </w:p>
    <w:p w14:paraId="7BEEA4F7" w14:textId="77777777" w:rsidR="00775DDC" w:rsidRPr="00E053FE" w:rsidRDefault="00775DDC" w:rsidP="00C37C6C">
      <w:pPr>
        <w:pStyle w:val="Default"/>
        <w:keepNext/>
        <w:jc w:val="center"/>
        <w:rPr>
          <w:b/>
          <w:color w:val="auto"/>
          <w:sz w:val="22"/>
          <w:szCs w:val="22"/>
        </w:rPr>
      </w:pPr>
      <w:r w:rsidRPr="00E053FE">
        <w:rPr>
          <w:b/>
          <w:color w:val="auto"/>
          <w:sz w:val="22"/>
          <w:szCs w:val="22"/>
        </w:rPr>
        <w:lastRenderedPageBreak/>
        <w:t>Course Schedule</w:t>
      </w:r>
    </w:p>
    <w:p w14:paraId="7BEEA4F8" w14:textId="1C501EA0" w:rsidR="00775DDC" w:rsidRDefault="00775DDC" w:rsidP="00E053FE">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ascii="Times New Roman" w:hAnsi="Times New Roman" w:cs="Times New Roman"/>
          <w:i/>
          <w:sz w:val="24"/>
          <w:szCs w:val="24"/>
        </w:rPr>
      </w:pPr>
      <w:r w:rsidRPr="00F10093">
        <w:rPr>
          <w:rFonts w:ascii="Times New Roman" w:hAnsi="Times New Roman" w:cs="Times New Roman"/>
          <w:i/>
          <w:sz w:val="24"/>
          <w:szCs w:val="24"/>
        </w:rPr>
        <w:t>As the instructor for this course, I reserve the right to adjust this schedule in any way that serves the educational needs of the students enrolled in this course.  Notification of any such changes shall be made as soon as possible.</w:t>
      </w:r>
      <w:r w:rsidR="000E6606" w:rsidRPr="00F10093">
        <w:rPr>
          <w:rFonts w:ascii="Times New Roman" w:hAnsi="Times New Roman" w:cs="Times New Roman"/>
          <w:i/>
          <w:sz w:val="24"/>
          <w:szCs w:val="24"/>
        </w:rPr>
        <w:t xml:space="preserve">  </w:t>
      </w:r>
      <w:r w:rsidR="009968EE">
        <w:rPr>
          <w:rFonts w:ascii="Times New Roman" w:hAnsi="Times New Roman" w:cs="Times New Roman"/>
          <w:i/>
          <w:sz w:val="24"/>
          <w:szCs w:val="24"/>
        </w:rPr>
        <w:t>S</w:t>
      </w:r>
      <w:r w:rsidR="000E6606" w:rsidRPr="00F10093">
        <w:rPr>
          <w:rFonts w:ascii="Times New Roman" w:hAnsi="Times New Roman" w:cs="Times New Roman"/>
          <w:i/>
          <w:sz w:val="24"/>
          <w:szCs w:val="24"/>
        </w:rPr>
        <w:t>ome sessions will be moved to an online format</w:t>
      </w:r>
      <w:r w:rsidR="009968EE">
        <w:rPr>
          <w:rFonts w:ascii="Times New Roman" w:hAnsi="Times New Roman" w:cs="Times New Roman"/>
          <w:i/>
          <w:sz w:val="24"/>
          <w:szCs w:val="24"/>
        </w:rPr>
        <w:t>.  The course may be</w:t>
      </w:r>
      <w:r w:rsidR="000E6606" w:rsidRPr="00F10093">
        <w:rPr>
          <w:rFonts w:ascii="Times New Roman" w:hAnsi="Times New Roman" w:cs="Times New Roman"/>
          <w:i/>
          <w:sz w:val="24"/>
          <w:szCs w:val="24"/>
        </w:rPr>
        <w:t xml:space="preserve"> supplemented with other methods of instruction.</w:t>
      </w:r>
    </w:p>
    <w:tbl>
      <w:tblPr>
        <w:tblStyle w:val="TableGrid"/>
        <w:tblW w:w="0" w:type="auto"/>
        <w:tblLook w:val="04A0" w:firstRow="1" w:lastRow="0" w:firstColumn="1" w:lastColumn="0" w:noHBand="0" w:noVBand="1"/>
      </w:tblPr>
      <w:tblGrid>
        <w:gridCol w:w="1908"/>
        <w:gridCol w:w="3510"/>
        <w:gridCol w:w="4158"/>
      </w:tblGrid>
      <w:tr w:rsidR="00B33450" w:rsidRPr="00235E39" w14:paraId="7BEEA4FC" w14:textId="77777777" w:rsidTr="00E053FE">
        <w:tc>
          <w:tcPr>
            <w:tcW w:w="1908" w:type="dxa"/>
            <w:shd w:val="clear" w:color="auto" w:fill="E5B8B7" w:themeFill="accent2" w:themeFillTint="66"/>
          </w:tcPr>
          <w:p w14:paraId="7BEEA4F9" w14:textId="77777777" w:rsidR="00B33450" w:rsidRPr="00235E39" w:rsidRDefault="00392397" w:rsidP="00EC782C">
            <w:pPr>
              <w:pStyle w:val="Default"/>
              <w:jc w:val="center"/>
              <w:rPr>
                <w:color w:val="auto"/>
                <w:sz w:val="22"/>
                <w:szCs w:val="22"/>
              </w:rPr>
            </w:pPr>
            <w:r w:rsidRPr="00235E39">
              <w:rPr>
                <w:color w:val="auto"/>
                <w:sz w:val="22"/>
                <w:szCs w:val="22"/>
              </w:rPr>
              <w:t xml:space="preserve">Week and </w:t>
            </w:r>
            <w:r w:rsidR="00B33450" w:rsidRPr="00235E39">
              <w:rPr>
                <w:color w:val="auto"/>
                <w:sz w:val="22"/>
                <w:szCs w:val="22"/>
              </w:rPr>
              <w:t>Date*</w:t>
            </w:r>
          </w:p>
        </w:tc>
        <w:tc>
          <w:tcPr>
            <w:tcW w:w="3510" w:type="dxa"/>
            <w:shd w:val="clear" w:color="auto" w:fill="E5B8B7" w:themeFill="accent2" w:themeFillTint="66"/>
          </w:tcPr>
          <w:p w14:paraId="7BEEA4FA" w14:textId="76787AF3" w:rsidR="00B33450" w:rsidRPr="00235E39" w:rsidRDefault="00775DDC" w:rsidP="00EC782C">
            <w:pPr>
              <w:pStyle w:val="Default"/>
              <w:jc w:val="center"/>
              <w:rPr>
                <w:color w:val="auto"/>
                <w:sz w:val="22"/>
                <w:szCs w:val="22"/>
              </w:rPr>
            </w:pPr>
            <w:r w:rsidRPr="00235E39">
              <w:rPr>
                <w:color w:val="auto"/>
                <w:sz w:val="22"/>
                <w:szCs w:val="22"/>
              </w:rPr>
              <w:t>Topic(s)</w:t>
            </w:r>
          </w:p>
        </w:tc>
        <w:tc>
          <w:tcPr>
            <w:tcW w:w="4158" w:type="dxa"/>
            <w:shd w:val="clear" w:color="auto" w:fill="E5B8B7" w:themeFill="accent2" w:themeFillTint="66"/>
          </w:tcPr>
          <w:p w14:paraId="7BEEA4FB" w14:textId="14A01FAE" w:rsidR="00B33450" w:rsidRPr="00235E39" w:rsidRDefault="00775DDC" w:rsidP="00EC782C">
            <w:pPr>
              <w:pStyle w:val="Default"/>
              <w:jc w:val="center"/>
              <w:rPr>
                <w:color w:val="auto"/>
                <w:sz w:val="22"/>
                <w:szCs w:val="22"/>
              </w:rPr>
            </w:pPr>
            <w:r w:rsidRPr="00235E39">
              <w:rPr>
                <w:color w:val="auto"/>
                <w:sz w:val="22"/>
                <w:szCs w:val="22"/>
              </w:rPr>
              <w:t>A</w:t>
            </w:r>
            <w:r w:rsidR="00B33450" w:rsidRPr="00235E39">
              <w:rPr>
                <w:color w:val="auto"/>
                <w:sz w:val="22"/>
                <w:szCs w:val="22"/>
              </w:rPr>
              <w:t>ssignments</w:t>
            </w:r>
          </w:p>
        </w:tc>
      </w:tr>
      <w:tr w:rsidR="00B33450" w:rsidRPr="00235E39" w14:paraId="7BEEA500" w14:textId="77777777" w:rsidTr="00E053FE">
        <w:tc>
          <w:tcPr>
            <w:tcW w:w="1908" w:type="dxa"/>
            <w:shd w:val="clear" w:color="auto" w:fill="auto"/>
          </w:tcPr>
          <w:p w14:paraId="7BEEA4FD" w14:textId="4603EC3B" w:rsidR="00B33450" w:rsidRPr="00E053FE" w:rsidRDefault="00C25DC1" w:rsidP="00E053FE">
            <w:pPr>
              <w:pStyle w:val="Default"/>
              <w:rPr>
                <w:color w:val="auto"/>
                <w:sz w:val="22"/>
                <w:szCs w:val="22"/>
              </w:rPr>
            </w:pPr>
            <w:r>
              <w:rPr>
                <w:color w:val="auto"/>
                <w:sz w:val="22"/>
                <w:szCs w:val="22"/>
              </w:rPr>
              <w:t>Aug. 23</w:t>
            </w:r>
            <w:r w:rsidR="00F50067" w:rsidRPr="00E053FE">
              <w:rPr>
                <w:color w:val="auto"/>
                <w:sz w:val="22"/>
                <w:szCs w:val="22"/>
              </w:rPr>
              <w:t xml:space="preserve">, </w:t>
            </w:r>
            <w:r w:rsidR="00392397" w:rsidRPr="00E053FE">
              <w:rPr>
                <w:color w:val="auto"/>
                <w:sz w:val="22"/>
                <w:szCs w:val="22"/>
              </w:rPr>
              <w:t xml:space="preserve">Wk. 1 </w:t>
            </w:r>
          </w:p>
        </w:tc>
        <w:tc>
          <w:tcPr>
            <w:tcW w:w="3510" w:type="dxa"/>
            <w:shd w:val="clear" w:color="auto" w:fill="auto"/>
          </w:tcPr>
          <w:p w14:paraId="48103777" w14:textId="77777777" w:rsidR="00B33450" w:rsidRPr="00E053FE" w:rsidRDefault="00B33450" w:rsidP="00E053FE">
            <w:pPr>
              <w:pStyle w:val="Default"/>
              <w:rPr>
                <w:color w:val="auto"/>
                <w:sz w:val="22"/>
                <w:szCs w:val="22"/>
              </w:rPr>
            </w:pPr>
            <w:r w:rsidRPr="00E053FE">
              <w:rPr>
                <w:color w:val="auto"/>
                <w:sz w:val="22"/>
                <w:szCs w:val="22"/>
              </w:rPr>
              <w:t>Introduction</w:t>
            </w:r>
            <w:r w:rsidR="00085E76" w:rsidRPr="00E053FE">
              <w:rPr>
                <w:color w:val="auto"/>
                <w:sz w:val="22"/>
                <w:szCs w:val="22"/>
              </w:rPr>
              <w:t xml:space="preserve"> to Course</w:t>
            </w:r>
          </w:p>
          <w:p w14:paraId="7BEEA4FE" w14:textId="574976FE" w:rsidR="009968EE" w:rsidRPr="00E053FE" w:rsidRDefault="009968EE" w:rsidP="00E053FE">
            <w:pPr>
              <w:pStyle w:val="Default"/>
              <w:rPr>
                <w:color w:val="auto"/>
                <w:sz w:val="22"/>
                <w:szCs w:val="22"/>
              </w:rPr>
            </w:pPr>
            <w:r w:rsidRPr="00E053FE">
              <w:rPr>
                <w:color w:val="auto"/>
                <w:sz w:val="22"/>
                <w:szCs w:val="22"/>
              </w:rPr>
              <w:t>“Flipping the Classroom”</w:t>
            </w:r>
          </w:p>
        </w:tc>
        <w:tc>
          <w:tcPr>
            <w:tcW w:w="4158" w:type="dxa"/>
            <w:shd w:val="clear" w:color="auto" w:fill="auto"/>
          </w:tcPr>
          <w:p w14:paraId="0B8B9739" w14:textId="77777777" w:rsidR="005E3598" w:rsidRPr="00E053FE" w:rsidRDefault="005E3598" w:rsidP="00E053FE">
            <w:pPr>
              <w:pStyle w:val="Default"/>
              <w:rPr>
                <w:color w:val="auto"/>
                <w:sz w:val="22"/>
                <w:szCs w:val="22"/>
              </w:rPr>
            </w:pPr>
            <w:r w:rsidRPr="00E053FE">
              <w:rPr>
                <w:color w:val="auto"/>
                <w:sz w:val="22"/>
                <w:szCs w:val="22"/>
              </w:rPr>
              <w:t>Syllabus</w:t>
            </w:r>
          </w:p>
          <w:p w14:paraId="6A2DA3B9" w14:textId="77777777" w:rsidR="00B33450" w:rsidRDefault="005E3598" w:rsidP="00E053FE">
            <w:pPr>
              <w:pStyle w:val="Default"/>
              <w:rPr>
                <w:color w:val="auto"/>
                <w:sz w:val="22"/>
                <w:szCs w:val="22"/>
              </w:rPr>
            </w:pPr>
            <w:r w:rsidRPr="00E053FE">
              <w:rPr>
                <w:color w:val="auto"/>
                <w:sz w:val="22"/>
                <w:szCs w:val="22"/>
              </w:rPr>
              <w:t>Hoefer, Preface</w:t>
            </w:r>
          </w:p>
          <w:p w14:paraId="7BEEA4FF" w14:textId="150ACBB9" w:rsidR="004228DD" w:rsidRPr="00E053FE" w:rsidRDefault="004228DD" w:rsidP="00E053FE">
            <w:pPr>
              <w:pStyle w:val="Default"/>
              <w:rPr>
                <w:color w:val="auto"/>
                <w:sz w:val="22"/>
                <w:szCs w:val="22"/>
              </w:rPr>
            </w:pPr>
            <w:r>
              <w:rPr>
                <w:color w:val="auto"/>
                <w:sz w:val="22"/>
                <w:szCs w:val="22"/>
              </w:rPr>
              <w:t xml:space="preserve">Watch video: </w:t>
            </w:r>
            <w:r w:rsidRPr="004228DD">
              <w:rPr>
                <w:color w:val="auto"/>
                <w:sz w:val="22"/>
                <w:szCs w:val="22"/>
              </w:rPr>
              <w:t>https://youtu.be/hFBRgiyTt7E</w:t>
            </w:r>
          </w:p>
        </w:tc>
      </w:tr>
      <w:tr w:rsidR="00B33450" w:rsidRPr="00235E39" w14:paraId="7BEEA506" w14:textId="77777777" w:rsidTr="00E053FE">
        <w:tc>
          <w:tcPr>
            <w:tcW w:w="1908" w:type="dxa"/>
            <w:shd w:val="clear" w:color="auto" w:fill="auto"/>
          </w:tcPr>
          <w:p w14:paraId="7BEEA501" w14:textId="1E0A5708" w:rsidR="00B33450" w:rsidRPr="00E053FE" w:rsidRDefault="004B59C1" w:rsidP="00E053FE">
            <w:pPr>
              <w:pStyle w:val="Default"/>
              <w:rPr>
                <w:color w:val="auto"/>
                <w:sz w:val="22"/>
                <w:szCs w:val="22"/>
              </w:rPr>
            </w:pPr>
            <w:r w:rsidRPr="00E053FE">
              <w:rPr>
                <w:color w:val="auto"/>
                <w:sz w:val="22"/>
                <w:szCs w:val="22"/>
              </w:rPr>
              <w:t>Aug</w:t>
            </w:r>
            <w:r w:rsidR="00D4598C" w:rsidRPr="00E053FE">
              <w:rPr>
                <w:color w:val="auto"/>
                <w:sz w:val="22"/>
                <w:szCs w:val="22"/>
              </w:rPr>
              <w:t xml:space="preserve">. </w:t>
            </w:r>
            <w:r w:rsidRPr="00E053FE">
              <w:rPr>
                <w:color w:val="auto"/>
                <w:sz w:val="22"/>
                <w:szCs w:val="22"/>
              </w:rPr>
              <w:t>3</w:t>
            </w:r>
            <w:r w:rsidR="00C25DC1">
              <w:rPr>
                <w:color w:val="auto"/>
                <w:sz w:val="22"/>
                <w:szCs w:val="22"/>
              </w:rPr>
              <w:t>0</w:t>
            </w:r>
            <w:r w:rsidR="00F50067" w:rsidRPr="00E053FE">
              <w:rPr>
                <w:color w:val="auto"/>
                <w:sz w:val="22"/>
                <w:szCs w:val="22"/>
              </w:rPr>
              <w:t xml:space="preserve">, </w:t>
            </w:r>
            <w:r w:rsidR="00392397" w:rsidRPr="00E053FE">
              <w:rPr>
                <w:color w:val="auto"/>
                <w:sz w:val="22"/>
                <w:szCs w:val="22"/>
              </w:rPr>
              <w:t xml:space="preserve">Wk. 2 </w:t>
            </w:r>
          </w:p>
        </w:tc>
        <w:tc>
          <w:tcPr>
            <w:tcW w:w="3510" w:type="dxa"/>
            <w:shd w:val="clear" w:color="auto" w:fill="auto"/>
          </w:tcPr>
          <w:p w14:paraId="7BEEA502" w14:textId="799B6844" w:rsidR="00B33450" w:rsidRPr="00E053FE" w:rsidRDefault="00B33450" w:rsidP="00E053FE">
            <w:pPr>
              <w:pStyle w:val="Default"/>
              <w:rPr>
                <w:color w:val="auto"/>
                <w:sz w:val="22"/>
                <w:szCs w:val="22"/>
              </w:rPr>
            </w:pPr>
            <w:r w:rsidRPr="00E053FE">
              <w:rPr>
                <w:color w:val="auto"/>
                <w:sz w:val="22"/>
                <w:szCs w:val="22"/>
              </w:rPr>
              <w:t xml:space="preserve">Getting </w:t>
            </w:r>
            <w:r w:rsidR="003B381F" w:rsidRPr="00E053FE">
              <w:rPr>
                <w:color w:val="auto"/>
                <w:sz w:val="22"/>
                <w:szCs w:val="22"/>
              </w:rPr>
              <w:t xml:space="preserve">Started as a </w:t>
            </w:r>
            <w:r w:rsidR="00DF458D" w:rsidRPr="00E053FE">
              <w:rPr>
                <w:color w:val="auto"/>
                <w:sz w:val="22"/>
                <w:szCs w:val="22"/>
              </w:rPr>
              <w:t xml:space="preserve">Grantwriter and The Context of </w:t>
            </w:r>
            <w:r w:rsidR="003B381F" w:rsidRPr="00E053FE">
              <w:rPr>
                <w:color w:val="auto"/>
                <w:sz w:val="22"/>
                <w:szCs w:val="22"/>
              </w:rPr>
              <w:t>Grantw</w:t>
            </w:r>
            <w:r w:rsidR="00775DDC" w:rsidRPr="00E053FE">
              <w:rPr>
                <w:color w:val="auto"/>
                <w:sz w:val="22"/>
                <w:szCs w:val="22"/>
              </w:rPr>
              <w:t>riting</w:t>
            </w:r>
            <w:r w:rsidR="009968EE" w:rsidRPr="00E053FE">
              <w:rPr>
                <w:color w:val="auto"/>
                <w:sz w:val="22"/>
                <w:szCs w:val="22"/>
              </w:rPr>
              <w:t xml:space="preserve"> </w:t>
            </w:r>
            <w:r w:rsidR="001A06B2" w:rsidRPr="00E053FE">
              <w:rPr>
                <w:color w:val="auto"/>
                <w:sz w:val="22"/>
                <w:szCs w:val="22"/>
              </w:rPr>
              <w:t>in</w:t>
            </w:r>
            <w:r w:rsidR="009968EE" w:rsidRPr="00E053FE">
              <w:rPr>
                <w:color w:val="auto"/>
                <w:sz w:val="22"/>
                <w:szCs w:val="22"/>
              </w:rPr>
              <w:t xml:space="preserve"> the Age of Scarcity</w:t>
            </w:r>
          </w:p>
        </w:tc>
        <w:tc>
          <w:tcPr>
            <w:tcW w:w="4158" w:type="dxa"/>
            <w:shd w:val="clear" w:color="auto" w:fill="auto"/>
          </w:tcPr>
          <w:p w14:paraId="444E0749" w14:textId="6AB90FB3" w:rsidR="00642824" w:rsidRPr="00E053FE" w:rsidRDefault="00D4598C" w:rsidP="00E053FE">
            <w:pPr>
              <w:pStyle w:val="Default"/>
              <w:rPr>
                <w:color w:val="auto"/>
                <w:sz w:val="22"/>
                <w:szCs w:val="22"/>
              </w:rPr>
            </w:pPr>
            <w:r w:rsidRPr="00E053FE">
              <w:rPr>
                <w:color w:val="auto"/>
                <w:sz w:val="22"/>
                <w:szCs w:val="22"/>
              </w:rPr>
              <w:t xml:space="preserve">Hoefer, Ch. 1 </w:t>
            </w:r>
            <w:r w:rsidR="00CD4CB6" w:rsidRPr="00E053FE">
              <w:rPr>
                <w:color w:val="auto"/>
                <w:sz w:val="22"/>
                <w:szCs w:val="22"/>
              </w:rPr>
              <w:t>Grantwriting and YOU!</w:t>
            </w:r>
            <w:r w:rsidRPr="00E053FE">
              <w:rPr>
                <w:color w:val="auto"/>
                <w:sz w:val="22"/>
                <w:szCs w:val="22"/>
              </w:rPr>
              <w:t xml:space="preserve"> </w:t>
            </w:r>
          </w:p>
          <w:p w14:paraId="4FACE2AB" w14:textId="77777777" w:rsidR="000953F1" w:rsidRPr="00E053FE" w:rsidRDefault="00111139" w:rsidP="00E053FE">
            <w:pPr>
              <w:pStyle w:val="Default"/>
              <w:rPr>
                <w:color w:val="auto"/>
                <w:sz w:val="22"/>
                <w:szCs w:val="22"/>
              </w:rPr>
            </w:pPr>
            <w:r w:rsidRPr="00E053FE">
              <w:rPr>
                <w:color w:val="auto"/>
                <w:sz w:val="22"/>
                <w:szCs w:val="22"/>
              </w:rPr>
              <w:t xml:space="preserve">Hoefer, </w:t>
            </w:r>
            <w:r w:rsidR="009968EE" w:rsidRPr="00E053FE">
              <w:rPr>
                <w:color w:val="auto"/>
                <w:sz w:val="22"/>
                <w:szCs w:val="22"/>
              </w:rPr>
              <w:t>Ch. 2:  The Grantwriting World in the Age of Scarcity</w:t>
            </w:r>
            <w:r w:rsidR="000953F1" w:rsidRPr="00E053FE">
              <w:rPr>
                <w:color w:val="auto"/>
                <w:sz w:val="22"/>
                <w:szCs w:val="22"/>
              </w:rPr>
              <w:t xml:space="preserve"> </w:t>
            </w:r>
          </w:p>
          <w:p w14:paraId="7BEEA505" w14:textId="5A362516" w:rsidR="000953F1" w:rsidRPr="00E053FE" w:rsidRDefault="000953F1" w:rsidP="00E053FE">
            <w:pPr>
              <w:pStyle w:val="Default"/>
              <w:rPr>
                <w:color w:val="auto"/>
                <w:sz w:val="22"/>
                <w:szCs w:val="22"/>
              </w:rPr>
            </w:pPr>
            <w:r w:rsidRPr="00AC38F4">
              <w:rPr>
                <w:color w:val="auto"/>
                <w:sz w:val="22"/>
                <w:szCs w:val="22"/>
                <w:highlight w:val="cyan"/>
              </w:rPr>
              <w:t>R</w:t>
            </w:r>
            <w:r w:rsidR="00062959" w:rsidRPr="00AC38F4">
              <w:rPr>
                <w:color w:val="auto"/>
                <w:sz w:val="22"/>
                <w:szCs w:val="22"/>
                <w:highlight w:val="cyan"/>
              </w:rPr>
              <w:t>ead or listen to interview</w:t>
            </w:r>
            <w:r w:rsidRPr="00AC38F4">
              <w:rPr>
                <w:color w:val="auto"/>
                <w:sz w:val="22"/>
                <w:szCs w:val="22"/>
                <w:highlight w:val="cyan"/>
              </w:rPr>
              <w:t xml:space="preserve"> with grantwriter loaded on BlackBoard</w:t>
            </w:r>
            <w:r w:rsidR="004228DD" w:rsidRPr="00AC38F4">
              <w:rPr>
                <w:color w:val="auto"/>
                <w:sz w:val="22"/>
                <w:szCs w:val="22"/>
                <w:highlight w:val="cyan"/>
              </w:rPr>
              <w:t>;</w:t>
            </w:r>
            <w:r w:rsidR="004228DD">
              <w:rPr>
                <w:color w:val="auto"/>
                <w:sz w:val="22"/>
                <w:szCs w:val="22"/>
              </w:rPr>
              <w:t xml:space="preserve"> </w:t>
            </w:r>
          </w:p>
        </w:tc>
      </w:tr>
      <w:tr w:rsidR="00B33450" w:rsidRPr="00235E39" w14:paraId="7BEEA50B" w14:textId="77777777" w:rsidTr="00E053FE">
        <w:tc>
          <w:tcPr>
            <w:tcW w:w="1908" w:type="dxa"/>
            <w:shd w:val="clear" w:color="auto" w:fill="auto"/>
          </w:tcPr>
          <w:p w14:paraId="7BEEA507" w14:textId="254B68BC" w:rsidR="00B33450" w:rsidRPr="00E053FE" w:rsidRDefault="00F50067" w:rsidP="00E053FE">
            <w:pPr>
              <w:pStyle w:val="Default"/>
              <w:rPr>
                <w:color w:val="auto"/>
                <w:sz w:val="22"/>
                <w:szCs w:val="22"/>
              </w:rPr>
            </w:pPr>
            <w:r w:rsidRPr="00E053FE">
              <w:rPr>
                <w:color w:val="auto"/>
                <w:sz w:val="22"/>
                <w:szCs w:val="22"/>
              </w:rPr>
              <w:t>Sep.</w:t>
            </w:r>
            <w:r w:rsidR="00C25DC1">
              <w:rPr>
                <w:color w:val="auto"/>
                <w:sz w:val="22"/>
                <w:szCs w:val="22"/>
              </w:rPr>
              <w:t xml:space="preserve"> 6</w:t>
            </w:r>
            <w:r w:rsidRPr="00E053FE">
              <w:rPr>
                <w:color w:val="auto"/>
                <w:sz w:val="22"/>
                <w:szCs w:val="22"/>
              </w:rPr>
              <w:t xml:space="preserve">, </w:t>
            </w:r>
            <w:r w:rsidR="00392397" w:rsidRPr="00E053FE">
              <w:rPr>
                <w:color w:val="auto"/>
                <w:sz w:val="22"/>
                <w:szCs w:val="22"/>
              </w:rPr>
              <w:t xml:space="preserve">Wk. 3 </w:t>
            </w:r>
          </w:p>
        </w:tc>
        <w:tc>
          <w:tcPr>
            <w:tcW w:w="3510" w:type="dxa"/>
            <w:shd w:val="clear" w:color="auto" w:fill="auto"/>
          </w:tcPr>
          <w:p w14:paraId="1363436E" w14:textId="77777777" w:rsidR="00CD6C23" w:rsidRDefault="00070002" w:rsidP="00E053FE">
            <w:pPr>
              <w:pStyle w:val="Default"/>
              <w:rPr>
                <w:color w:val="auto"/>
                <w:sz w:val="22"/>
                <w:szCs w:val="22"/>
              </w:rPr>
            </w:pPr>
            <w:r w:rsidRPr="00E053FE">
              <w:rPr>
                <w:color w:val="auto"/>
                <w:sz w:val="22"/>
                <w:szCs w:val="22"/>
              </w:rPr>
              <w:t xml:space="preserve">Finding </w:t>
            </w:r>
            <w:r w:rsidR="009968EE" w:rsidRPr="00E053FE">
              <w:rPr>
                <w:color w:val="auto"/>
                <w:sz w:val="22"/>
                <w:szCs w:val="22"/>
              </w:rPr>
              <w:t>Foundation</w:t>
            </w:r>
            <w:r w:rsidRPr="00E053FE">
              <w:rPr>
                <w:color w:val="auto"/>
                <w:sz w:val="22"/>
                <w:szCs w:val="22"/>
              </w:rPr>
              <w:t xml:space="preserve"> Funding Sources</w:t>
            </w:r>
          </w:p>
          <w:p w14:paraId="246AF9C0" w14:textId="77777777" w:rsidR="00B33450" w:rsidRDefault="00CD6C23" w:rsidP="00E053FE">
            <w:pPr>
              <w:pStyle w:val="Default"/>
              <w:rPr>
                <w:color w:val="auto"/>
                <w:sz w:val="22"/>
                <w:szCs w:val="22"/>
              </w:rPr>
            </w:pPr>
            <w:r w:rsidRPr="00E053FE">
              <w:rPr>
                <w:color w:val="auto"/>
                <w:sz w:val="22"/>
                <w:szCs w:val="22"/>
              </w:rPr>
              <w:t>Finding Government Funding Sources</w:t>
            </w:r>
          </w:p>
          <w:p w14:paraId="36FC1078" w14:textId="77777777" w:rsidR="00CD6C23" w:rsidRDefault="00CD6C23" w:rsidP="00E053FE">
            <w:pPr>
              <w:pStyle w:val="Default"/>
              <w:rPr>
                <w:color w:val="auto"/>
                <w:sz w:val="22"/>
                <w:szCs w:val="22"/>
              </w:rPr>
            </w:pPr>
          </w:p>
          <w:p w14:paraId="7BEEA508" w14:textId="7F109DA3" w:rsidR="00CD6C23" w:rsidRPr="00E053FE" w:rsidRDefault="00CD6C23" w:rsidP="00E053FE">
            <w:pPr>
              <w:pStyle w:val="Default"/>
              <w:rPr>
                <w:color w:val="auto"/>
                <w:sz w:val="22"/>
                <w:szCs w:val="22"/>
              </w:rPr>
            </w:pPr>
            <w:r>
              <w:rPr>
                <w:color w:val="auto"/>
                <w:sz w:val="22"/>
                <w:szCs w:val="22"/>
              </w:rPr>
              <w:t>We will form groups this week</w:t>
            </w:r>
          </w:p>
        </w:tc>
        <w:tc>
          <w:tcPr>
            <w:tcW w:w="4158" w:type="dxa"/>
            <w:shd w:val="clear" w:color="auto" w:fill="auto"/>
          </w:tcPr>
          <w:p w14:paraId="071B3810" w14:textId="77777777" w:rsidR="00CD6C23" w:rsidRDefault="00111139" w:rsidP="00E053FE">
            <w:pPr>
              <w:pStyle w:val="Default"/>
              <w:rPr>
                <w:color w:val="auto"/>
                <w:sz w:val="22"/>
                <w:szCs w:val="22"/>
              </w:rPr>
            </w:pPr>
            <w:r w:rsidRPr="00E053FE">
              <w:rPr>
                <w:color w:val="auto"/>
                <w:sz w:val="22"/>
                <w:szCs w:val="22"/>
              </w:rPr>
              <w:t>H</w:t>
            </w:r>
            <w:r w:rsidR="009968EE" w:rsidRPr="00E053FE">
              <w:rPr>
                <w:color w:val="auto"/>
                <w:sz w:val="22"/>
                <w:szCs w:val="22"/>
              </w:rPr>
              <w:t xml:space="preserve">oefer, Ch. </w:t>
            </w:r>
            <w:r w:rsidRPr="00E053FE">
              <w:rPr>
                <w:color w:val="auto"/>
                <w:sz w:val="22"/>
                <w:szCs w:val="22"/>
              </w:rPr>
              <w:t>3</w:t>
            </w:r>
            <w:r w:rsidR="009968EE" w:rsidRPr="00E053FE">
              <w:rPr>
                <w:color w:val="auto"/>
                <w:sz w:val="22"/>
                <w:szCs w:val="22"/>
              </w:rPr>
              <w:t xml:space="preserve"> </w:t>
            </w:r>
            <w:r w:rsidR="00335D2C" w:rsidRPr="00E053FE">
              <w:rPr>
                <w:color w:val="auto"/>
                <w:sz w:val="22"/>
                <w:szCs w:val="22"/>
              </w:rPr>
              <w:t xml:space="preserve">Finding Foundation Funding Sources </w:t>
            </w:r>
          </w:p>
          <w:p w14:paraId="704EE709" w14:textId="3A428166" w:rsidR="00EE4F8A" w:rsidRDefault="00CD6C23" w:rsidP="00E053FE">
            <w:pPr>
              <w:pStyle w:val="Default"/>
              <w:rPr>
                <w:color w:val="auto"/>
                <w:sz w:val="22"/>
                <w:szCs w:val="22"/>
              </w:rPr>
            </w:pPr>
            <w:r w:rsidRPr="00E053FE">
              <w:rPr>
                <w:color w:val="auto"/>
                <w:sz w:val="22"/>
                <w:szCs w:val="22"/>
              </w:rPr>
              <w:t>Ch. 4 Finding Government Funding</w:t>
            </w:r>
          </w:p>
          <w:p w14:paraId="7BEEA50A" w14:textId="0C5A734B" w:rsidR="002963DD" w:rsidRPr="00E053FE" w:rsidRDefault="002963DD" w:rsidP="002963DD">
            <w:pPr>
              <w:pStyle w:val="Default"/>
              <w:rPr>
                <w:color w:val="auto"/>
                <w:sz w:val="22"/>
                <w:szCs w:val="22"/>
              </w:rPr>
            </w:pPr>
            <w:r w:rsidRPr="002963DD">
              <w:rPr>
                <w:color w:val="auto"/>
                <w:sz w:val="22"/>
                <w:szCs w:val="22"/>
                <w:highlight w:val="green"/>
              </w:rPr>
              <w:t xml:space="preserve">Turn in request for grantwriter to interview </w:t>
            </w:r>
            <w:r>
              <w:rPr>
                <w:color w:val="auto"/>
                <w:sz w:val="22"/>
                <w:szCs w:val="22"/>
                <w:highlight w:val="green"/>
              </w:rPr>
              <w:t xml:space="preserve">(include grantwriter name and agency) </w:t>
            </w:r>
            <w:r w:rsidRPr="002963DD">
              <w:rPr>
                <w:color w:val="auto"/>
                <w:sz w:val="22"/>
                <w:szCs w:val="22"/>
                <w:highlight w:val="green"/>
              </w:rPr>
              <w:t>or decide to use one uploaded to BlackBoard</w:t>
            </w:r>
            <w:r>
              <w:rPr>
                <w:color w:val="auto"/>
                <w:sz w:val="22"/>
                <w:szCs w:val="22"/>
              </w:rPr>
              <w:t xml:space="preserve"> </w:t>
            </w:r>
            <w:r w:rsidRPr="002963DD">
              <w:rPr>
                <w:color w:val="auto"/>
                <w:sz w:val="22"/>
                <w:szCs w:val="22"/>
                <w:highlight w:val="green"/>
              </w:rPr>
              <w:t>(include grantwriter name):  Post your decision and name in discussion area before 9:00 p.m. on Sept. 5.</w:t>
            </w:r>
            <w:r>
              <w:rPr>
                <w:color w:val="auto"/>
                <w:sz w:val="22"/>
                <w:szCs w:val="22"/>
              </w:rPr>
              <w:t xml:space="preserve">  I reserve the right to accept or deny your request but will let you know during class on Sept. 6</w:t>
            </w:r>
          </w:p>
        </w:tc>
      </w:tr>
      <w:tr w:rsidR="00B33450" w:rsidRPr="00235E39" w14:paraId="7BEEA511" w14:textId="77777777" w:rsidTr="00E053FE">
        <w:tc>
          <w:tcPr>
            <w:tcW w:w="1908" w:type="dxa"/>
            <w:shd w:val="clear" w:color="auto" w:fill="auto"/>
          </w:tcPr>
          <w:p w14:paraId="7BEEA50C" w14:textId="76CEC4E5" w:rsidR="00B33450" w:rsidRPr="00E053FE" w:rsidRDefault="00F50067" w:rsidP="00E053FE">
            <w:pPr>
              <w:pStyle w:val="Default"/>
              <w:rPr>
                <w:color w:val="auto"/>
                <w:sz w:val="22"/>
                <w:szCs w:val="22"/>
              </w:rPr>
            </w:pPr>
            <w:r w:rsidRPr="00E053FE">
              <w:rPr>
                <w:color w:val="auto"/>
                <w:sz w:val="22"/>
                <w:szCs w:val="22"/>
              </w:rPr>
              <w:t>Sep. 1</w:t>
            </w:r>
            <w:r w:rsidR="00BE658E">
              <w:rPr>
                <w:color w:val="auto"/>
                <w:sz w:val="22"/>
                <w:szCs w:val="22"/>
              </w:rPr>
              <w:t>3</w:t>
            </w:r>
            <w:r w:rsidRPr="00E053FE">
              <w:rPr>
                <w:color w:val="auto"/>
                <w:sz w:val="22"/>
                <w:szCs w:val="22"/>
              </w:rPr>
              <w:t xml:space="preserve">, </w:t>
            </w:r>
            <w:r w:rsidR="00392397" w:rsidRPr="00E053FE">
              <w:rPr>
                <w:color w:val="auto"/>
                <w:sz w:val="22"/>
                <w:szCs w:val="22"/>
              </w:rPr>
              <w:t xml:space="preserve">Wk. 4 </w:t>
            </w:r>
            <w:r w:rsidR="00945CC1" w:rsidRPr="00E053FE">
              <w:rPr>
                <w:color w:val="auto"/>
                <w:sz w:val="22"/>
                <w:szCs w:val="22"/>
              </w:rPr>
              <w:t>[</w:t>
            </w:r>
            <w:r w:rsidR="00945CC1">
              <w:rPr>
                <w:color w:val="auto"/>
                <w:sz w:val="22"/>
                <w:szCs w:val="22"/>
                <w:highlight w:val="yellow"/>
              </w:rPr>
              <w:t>Online Only</w:t>
            </w:r>
            <w:r w:rsidR="00945CC1" w:rsidRPr="00E053FE">
              <w:rPr>
                <w:color w:val="auto"/>
                <w:sz w:val="22"/>
                <w:szCs w:val="22"/>
              </w:rPr>
              <w:t>]</w:t>
            </w:r>
          </w:p>
        </w:tc>
        <w:tc>
          <w:tcPr>
            <w:tcW w:w="3510" w:type="dxa"/>
            <w:shd w:val="clear" w:color="auto" w:fill="auto"/>
          </w:tcPr>
          <w:p w14:paraId="7BEEA50D" w14:textId="08105CBA" w:rsidR="00B33450" w:rsidRPr="00E053FE" w:rsidRDefault="00CD6C23" w:rsidP="00E053FE">
            <w:pPr>
              <w:pStyle w:val="Default"/>
              <w:rPr>
                <w:color w:val="auto"/>
                <w:sz w:val="22"/>
                <w:szCs w:val="22"/>
              </w:rPr>
            </w:pPr>
            <w:r>
              <w:rPr>
                <w:color w:val="auto"/>
                <w:sz w:val="22"/>
                <w:szCs w:val="22"/>
              </w:rPr>
              <w:t>Work with group members to find government grants to possibly use this semester</w:t>
            </w:r>
          </w:p>
        </w:tc>
        <w:tc>
          <w:tcPr>
            <w:tcW w:w="4158" w:type="dxa"/>
            <w:shd w:val="clear" w:color="auto" w:fill="auto"/>
          </w:tcPr>
          <w:p w14:paraId="7BEEA510" w14:textId="1BDEB21B" w:rsidR="00C9337E" w:rsidRPr="00E053FE" w:rsidRDefault="00C9337E" w:rsidP="00E053FE">
            <w:pPr>
              <w:pStyle w:val="Default"/>
              <w:rPr>
                <w:color w:val="auto"/>
                <w:sz w:val="22"/>
                <w:szCs w:val="22"/>
              </w:rPr>
            </w:pPr>
          </w:p>
        </w:tc>
      </w:tr>
      <w:tr w:rsidR="00B33450" w:rsidRPr="00235E39" w14:paraId="7BEEA516" w14:textId="77777777" w:rsidTr="00E053FE">
        <w:tc>
          <w:tcPr>
            <w:tcW w:w="1908" w:type="dxa"/>
            <w:shd w:val="clear" w:color="auto" w:fill="auto"/>
          </w:tcPr>
          <w:p w14:paraId="7BEEA512" w14:textId="19110676" w:rsidR="0085294B" w:rsidRPr="00E053FE" w:rsidRDefault="00C25DC1" w:rsidP="00E053FE">
            <w:pPr>
              <w:pStyle w:val="Default"/>
              <w:rPr>
                <w:color w:val="auto"/>
                <w:sz w:val="22"/>
                <w:szCs w:val="22"/>
              </w:rPr>
            </w:pPr>
            <w:r>
              <w:rPr>
                <w:color w:val="auto"/>
                <w:sz w:val="22"/>
                <w:szCs w:val="22"/>
              </w:rPr>
              <w:t>Sep. 20</w:t>
            </w:r>
            <w:r w:rsidR="00F50067" w:rsidRPr="00E053FE">
              <w:rPr>
                <w:color w:val="auto"/>
                <w:sz w:val="22"/>
                <w:szCs w:val="22"/>
              </w:rPr>
              <w:t xml:space="preserve">, </w:t>
            </w:r>
            <w:r w:rsidR="00392397" w:rsidRPr="00E053FE">
              <w:rPr>
                <w:color w:val="auto"/>
                <w:sz w:val="22"/>
                <w:szCs w:val="22"/>
              </w:rPr>
              <w:t xml:space="preserve">Wk. 5 </w:t>
            </w:r>
          </w:p>
        </w:tc>
        <w:tc>
          <w:tcPr>
            <w:tcW w:w="3510" w:type="dxa"/>
            <w:shd w:val="clear" w:color="auto" w:fill="auto"/>
          </w:tcPr>
          <w:p w14:paraId="7BEEA513" w14:textId="69F0277C" w:rsidR="00B33450" w:rsidRPr="00E053FE" w:rsidRDefault="00CC3AA4" w:rsidP="00E053FE">
            <w:pPr>
              <w:pStyle w:val="Default"/>
              <w:rPr>
                <w:color w:val="auto"/>
                <w:sz w:val="22"/>
                <w:szCs w:val="22"/>
              </w:rPr>
            </w:pPr>
            <w:r w:rsidRPr="00E053FE">
              <w:rPr>
                <w:color w:val="auto"/>
                <w:sz w:val="22"/>
                <w:szCs w:val="22"/>
              </w:rPr>
              <w:t>Uncovering Need in Your Community</w:t>
            </w:r>
          </w:p>
        </w:tc>
        <w:tc>
          <w:tcPr>
            <w:tcW w:w="4158" w:type="dxa"/>
            <w:shd w:val="clear" w:color="auto" w:fill="auto"/>
          </w:tcPr>
          <w:p w14:paraId="7BEEA515" w14:textId="5612CA99" w:rsidR="00111139" w:rsidRPr="00E053FE" w:rsidRDefault="00CC3AA4" w:rsidP="00E053FE">
            <w:pPr>
              <w:pStyle w:val="Default"/>
              <w:rPr>
                <w:color w:val="auto"/>
                <w:sz w:val="22"/>
                <w:szCs w:val="22"/>
              </w:rPr>
            </w:pPr>
            <w:r w:rsidRPr="00E053FE">
              <w:rPr>
                <w:color w:val="auto"/>
                <w:sz w:val="22"/>
                <w:szCs w:val="22"/>
              </w:rPr>
              <w:t xml:space="preserve">Hoefer, Ch. 5 Uncovering Need in Your Community </w:t>
            </w:r>
          </w:p>
        </w:tc>
      </w:tr>
      <w:tr w:rsidR="00B33450" w:rsidRPr="00235E39" w14:paraId="7BEEA51B" w14:textId="77777777" w:rsidTr="00E053FE">
        <w:tc>
          <w:tcPr>
            <w:tcW w:w="1908" w:type="dxa"/>
            <w:shd w:val="clear" w:color="auto" w:fill="auto"/>
          </w:tcPr>
          <w:p w14:paraId="7BEEA517" w14:textId="3518E800" w:rsidR="00B33450" w:rsidRPr="00E053FE" w:rsidRDefault="00C25DC1" w:rsidP="00E053FE">
            <w:pPr>
              <w:pStyle w:val="Default"/>
              <w:rPr>
                <w:color w:val="auto"/>
                <w:sz w:val="22"/>
                <w:szCs w:val="22"/>
              </w:rPr>
            </w:pPr>
            <w:r>
              <w:rPr>
                <w:color w:val="auto"/>
                <w:sz w:val="22"/>
                <w:szCs w:val="22"/>
              </w:rPr>
              <w:t>Sep. 27</w:t>
            </w:r>
            <w:r w:rsidR="00F50067" w:rsidRPr="00E053FE">
              <w:rPr>
                <w:color w:val="auto"/>
                <w:sz w:val="22"/>
                <w:szCs w:val="22"/>
              </w:rPr>
              <w:t xml:space="preserve">, </w:t>
            </w:r>
            <w:r w:rsidR="00392397" w:rsidRPr="00E053FE">
              <w:rPr>
                <w:color w:val="auto"/>
                <w:sz w:val="22"/>
                <w:szCs w:val="22"/>
              </w:rPr>
              <w:t xml:space="preserve">Wk. 6 </w:t>
            </w:r>
          </w:p>
        </w:tc>
        <w:tc>
          <w:tcPr>
            <w:tcW w:w="3510" w:type="dxa"/>
            <w:shd w:val="clear" w:color="auto" w:fill="auto"/>
          </w:tcPr>
          <w:p w14:paraId="7BEEA518" w14:textId="33CA9F8B" w:rsidR="00B33450" w:rsidRPr="00E053FE" w:rsidRDefault="00CC3AA4" w:rsidP="00E053FE">
            <w:pPr>
              <w:pStyle w:val="Default"/>
              <w:rPr>
                <w:color w:val="auto"/>
                <w:sz w:val="22"/>
                <w:szCs w:val="22"/>
              </w:rPr>
            </w:pPr>
            <w:r w:rsidRPr="00E053FE">
              <w:rPr>
                <w:color w:val="auto"/>
                <w:sz w:val="22"/>
                <w:szCs w:val="22"/>
              </w:rPr>
              <w:t>Finding and Crea</w:t>
            </w:r>
            <w:r w:rsidR="00DF458D" w:rsidRPr="00E053FE">
              <w:rPr>
                <w:color w:val="auto"/>
                <w:sz w:val="22"/>
                <w:szCs w:val="22"/>
              </w:rPr>
              <w:t>ting Evidence-based Programs</w:t>
            </w:r>
          </w:p>
        </w:tc>
        <w:tc>
          <w:tcPr>
            <w:tcW w:w="4158" w:type="dxa"/>
            <w:shd w:val="clear" w:color="auto" w:fill="auto"/>
          </w:tcPr>
          <w:p w14:paraId="7AF31A1A" w14:textId="77777777" w:rsidR="00D32D7D" w:rsidRPr="00E053FE" w:rsidRDefault="00CC3AA4" w:rsidP="00E053FE">
            <w:pPr>
              <w:pStyle w:val="Default"/>
              <w:rPr>
                <w:color w:val="auto"/>
                <w:sz w:val="22"/>
                <w:szCs w:val="22"/>
              </w:rPr>
            </w:pPr>
            <w:r w:rsidRPr="00E053FE">
              <w:rPr>
                <w:color w:val="auto"/>
                <w:sz w:val="22"/>
                <w:szCs w:val="22"/>
              </w:rPr>
              <w:t xml:space="preserve">Hoefer, Ch. 6 Finding and Creating Evidence-based Programs </w:t>
            </w:r>
          </w:p>
          <w:p w14:paraId="7BEEA51A" w14:textId="77B82347" w:rsidR="00823AA1" w:rsidRPr="00E053FE" w:rsidRDefault="000A6529" w:rsidP="00402126">
            <w:pPr>
              <w:pStyle w:val="Default"/>
              <w:rPr>
                <w:color w:val="auto"/>
                <w:sz w:val="22"/>
                <w:szCs w:val="22"/>
              </w:rPr>
            </w:pPr>
            <w:r w:rsidRPr="00AC38F4">
              <w:rPr>
                <w:color w:val="auto"/>
                <w:sz w:val="22"/>
                <w:szCs w:val="22"/>
                <w:highlight w:val="green"/>
              </w:rPr>
              <w:t>BEFORE 9</w:t>
            </w:r>
            <w:r w:rsidR="00402126" w:rsidRPr="00AC38F4">
              <w:rPr>
                <w:color w:val="auto"/>
                <w:sz w:val="22"/>
                <w:szCs w:val="22"/>
                <w:highlight w:val="green"/>
              </w:rPr>
              <w:t xml:space="preserve"> p.m.</w:t>
            </w:r>
            <w:r w:rsidRPr="00AC38F4">
              <w:rPr>
                <w:color w:val="auto"/>
                <w:sz w:val="22"/>
                <w:szCs w:val="22"/>
                <w:highlight w:val="green"/>
              </w:rPr>
              <w:t xml:space="preserve"> on Sept. 26,</w:t>
            </w:r>
            <w:r w:rsidR="00402126" w:rsidRPr="00AC38F4">
              <w:rPr>
                <w:color w:val="auto"/>
                <w:sz w:val="22"/>
                <w:szCs w:val="22"/>
                <w:highlight w:val="green"/>
              </w:rPr>
              <w:t xml:space="preserve"> t</w:t>
            </w:r>
            <w:r w:rsidR="00D32D7D" w:rsidRPr="00AC38F4">
              <w:rPr>
                <w:color w:val="auto"/>
                <w:sz w:val="22"/>
                <w:szCs w:val="22"/>
                <w:highlight w:val="green"/>
              </w:rPr>
              <w:t xml:space="preserve">urn in Interview with a Grantwriter paper &amp; upload </w:t>
            </w:r>
            <w:r w:rsidR="004B59C1" w:rsidRPr="00AC38F4">
              <w:rPr>
                <w:color w:val="auto"/>
                <w:sz w:val="22"/>
                <w:szCs w:val="22"/>
                <w:highlight w:val="green"/>
              </w:rPr>
              <w:t xml:space="preserve">MP3 </w:t>
            </w:r>
            <w:r w:rsidR="00D32D7D" w:rsidRPr="00AC38F4">
              <w:rPr>
                <w:color w:val="auto"/>
                <w:sz w:val="22"/>
                <w:szCs w:val="22"/>
                <w:highlight w:val="green"/>
              </w:rPr>
              <w:t>audio file</w:t>
            </w:r>
            <w:r>
              <w:rPr>
                <w:color w:val="auto"/>
                <w:sz w:val="22"/>
                <w:szCs w:val="22"/>
              </w:rPr>
              <w:t xml:space="preserve"> if you conducted your own interview</w:t>
            </w:r>
          </w:p>
        </w:tc>
      </w:tr>
      <w:tr w:rsidR="00B33450" w:rsidRPr="00235E39" w14:paraId="7BEEA520" w14:textId="77777777" w:rsidTr="00E053FE">
        <w:tc>
          <w:tcPr>
            <w:tcW w:w="1908" w:type="dxa"/>
            <w:shd w:val="clear" w:color="auto" w:fill="auto"/>
          </w:tcPr>
          <w:p w14:paraId="7BEEA51C" w14:textId="7F6EAE9B" w:rsidR="00B33450" w:rsidRPr="00E053FE" w:rsidRDefault="00F50067" w:rsidP="00E053FE">
            <w:pPr>
              <w:pStyle w:val="Default"/>
              <w:rPr>
                <w:color w:val="auto"/>
                <w:sz w:val="22"/>
                <w:szCs w:val="22"/>
              </w:rPr>
            </w:pPr>
            <w:r w:rsidRPr="00E053FE">
              <w:rPr>
                <w:color w:val="auto"/>
                <w:sz w:val="22"/>
                <w:szCs w:val="22"/>
              </w:rPr>
              <w:t xml:space="preserve">Oct. </w:t>
            </w:r>
            <w:r w:rsidR="00C25DC1">
              <w:rPr>
                <w:color w:val="auto"/>
                <w:sz w:val="22"/>
                <w:szCs w:val="22"/>
              </w:rPr>
              <w:t>4</w:t>
            </w:r>
            <w:r w:rsidRPr="00E053FE">
              <w:rPr>
                <w:color w:val="auto"/>
                <w:sz w:val="22"/>
                <w:szCs w:val="22"/>
              </w:rPr>
              <w:t xml:space="preserve">, </w:t>
            </w:r>
            <w:r w:rsidR="00392397" w:rsidRPr="00E053FE">
              <w:rPr>
                <w:color w:val="auto"/>
                <w:sz w:val="22"/>
                <w:szCs w:val="22"/>
              </w:rPr>
              <w:t xml:space="preserve">Wk. 7 </w:t>
            </w:r>
          </w:p>
        </w:tc>
        <w:tc>
          <w:tcPr>
            <w:tcW w:w="3510" w:type="dxa"/>
            <w:shd w:val="clear" w:color="auto" w:fill="auto"/>
          </w:tcPr>
          <w:p w14:paraId="7BEEA51D" w14:textId="5B108120" w:rsidR="0088138D" w:rsidRPr="00E053FE" w:rsidRDefault="00CC3AA4" w:rsidP="00B87532">
            <w:pPr>
              <w:pStyle w:val="Default"/>
              <w:rPr>
                <w:color w:val="auto"/>
                <w:sz w:val="22"/>
                <w:szCs w:val="22"/>
              </w:rPr>
            </w:pPr>
            <w:r w:rsidRPr="00E053FE">
              <w:rPr>
                <w:color w:val="auto"/>
                <w:sz w:val="22"/>
                <w:szCs w:val="22"/>
              </w:rPr>
              <w:t>Logic Models</w:t>
            </w:r>
            <w:r w:rsidR="0088138D" w:rsidRPr="00E053FE">
              <w:rPr>
                <w:color w:val="auto"/>
                <w:sz w:val="22"/>
                <w:szCs w:val="22"/>
              </w:rPr>
              <w:t xml:space="preserve"> and Program Evaluation</w:t>
            </w:r>
          </w:p>
        </w:tc>
        <w:tc>
          <w:tcPr>
            <w:tcW w:w="4158" w:type="dxa"/>
            <w:shd w:val="clear" w:color="auto" w:fill="auto"/>
          </w:tcPr>
          <w:p w14:paraId="5A41A9A2" w14:textId="77777777" w:rsidR="0088138D" w:rsidRPr="00E053FE" w:rsidRDefault="00CC3AA4" w:rsidP="00E053FE">
            <w:pPr>
              <w:pStyle w:val="Default"/>
              <w:rPr>
                <w:color w:val="auto"/>
                <w:sz w:val="22"/>
                <w:szCs w:val="22"/>
              </w:rPr>
            </w:pPr>
            <w:r w:rsidRPr="00E053FE">
              <w:rPr>
                <w:color w:val="auto"/>
                <w:sz w:val="22"/>
                <w:szCs w:val="22"/>
              </w:rPr>
              <w:t>Hoefer, Chapter 7 Logic Models</w:t>
            </w:r>
            <w:r w:rsidR="0088138D" w:rsidRPr="00E053FE">
              <w:rPr>
                <w:color w:val="auto"/>
                <w:sz w:val="22"/>
                <w:szCs w:val="22"/>
              </w:rPr>
              <w:t xml:space="preserve"> </w:t>
            </w:r>
          </w:p>
          <w:p w14:paraId="7BEEA51F" w14:textId="24158611" w:rsidR="00B33450" w:rsidRPr="00E053FE" w:rsidRDefault="0088138D" w:rsidP="00E053FE">
            <w:pPr>
              <w:pStyle w:val="Default"/>
              <w:rPr>
                <w:color w:val="auto"/>
                <w:sz w:val="22"/>
                <w:szCs w:val="22"/>
              </w:rPr>
            </w:pPr>
            <w:r w:rsidRPr="00E053FE">
              <w:rPr>
                <w:color w:val="auto"/>
                <w:sz w:val="22"/>
                <w:szCs w:val="22"/>
              </w:rPr>
              <w:t>Hoefer, Ch. 8, Program Evaluation</w:t>
            </w:r>
          </w:p>
        </w:tc>
      </w:tr>
      <w:tr w:rsidR="00EE4F8A" w:rsidRPr="00235E39" w14:paraId="7BEEA526" w14:textId="77777777" w:rsidTr="00E053FE">
        <w:tc>
          <w:tcPr>
            <w:tcW w:w="1908" w:type="dxa"/>
            <w:shd w:val="clear" w:color="auto" w:fill="auto"/>
          </w:tcPr>
          <w:p w14:paraId="7BEEA521" w14:textId="6EAF5E6B" w:rsidR="0085294B" w:rsidRPr="00E053FE" w:rsidRDefault="004B59C1" w:rsidP="00C25DC1">
            <w:pPr>
              <w:pStyle w:val="Default"/>
              <w:rPr>
                <w:color w:val="auto"/>
                <w:sz w:val="22"/>
                <w:szCs w:val="22"/>
              </w:rPr>
            </w:pPr>
            <w:r w:rsidRPr="00E053FE">
              <w:rPr>
                <w:color w:val="auto"/>
                <w:sz w:val="22"/>
                <w:szCs w:val="22"/>
              </w:rPr>
              <w:t>Oct. 1</w:t>
            </w:r>
            <w:r w:rsidR="00C25DC1">
              <w:rPr>
                <w:color w:val="auto"/>
                <w:sz w:val="22"/>
                <w:szCs w:val="22"/>
              </w:rPr>
              <w:t>1</w:t>
            </w:r>
            <w:r w:rsidR="00F50067" w:rsidRPr="00E053FE">
              <w:rPr>
                <w:color w:val="auto"/>
                <w:sz w:val="22"/>
                <w:szCs w:val="22"/>
              </w:rPr>
              <w:t xml:space="preserve">, </w:t>
            </w:r>
            <w:r w:rsidR="00392397" w:rsidRPr="00E053FE">
              <w:rPr>
                <w:color w:val="auto"/>
                <w:sz w:val="22"/>
                <w:szCs w:val="22"/>
              </w:rPr>
              <w:t xml:space="preserve">Wk. 8 </w:t>
            </w:r>
          </w:p>
        </w:tc>
        <w:tc>
          <w:tcPr>
            <w:tcW w:w="3510" w:type="dxa"/>
            <w:shd w:val="clear" w:color="auto" w:fill="auto"/>
          </w:tcPr>
          <w:p w14:paraId="7BEEA522" w14:textId="1814BE88" w:rsidR="004B59C1" w:rsidRPr="00E053FE" w:rsidRDefault="004B59C1" w:rsidP="00E053FE">
            <w:pPr>
              <w:pStyle w:val="Default"/>
              <w:rPr>
                <w:color w:val="auto"/>
                <w:sz w:val="22"/>
                <w:szCs w:val="22"/>
              </w:rPr>
            </w:pPr>
            <w:r w:rsidRPr="00E053FE">
              <w:rPr>
                <w:color w:val="auto"/>
                <w:sz w:val="22"/>
                <w:szCs w:val="22"/>
              </w:rPr>
              <w:t xml:space="preserve">Program Implementation Planning </w:t>
            </w:r>
          </w:p>
        </w:tc>
        <w:tc>
          <w:tcPr>
            <w:tcW w:w="4158" w:type="dxa"/>
            <w:shd w:val="clear" w:color="auto" w:fill="auto"/>
          </w:tcPr>
          <w:p w14:paraId="7BEEA525" w14:textId="3FAFC3EF" w:rsidR="00C9337E" w:rsidRPr="00E053FE" w:rsidRDefault="00E233D3" w:rsidP="00E053FE">
            <w:pPr>
              <w:pStyle w:val="Default"/>
              <w:rPr>
                <w:color w:val="auto"/>
                <w:sz w:val="22"/>
                <w:szCs w:val="22"/>
              </w:rPr>
            </w:pPr>
            <w:r w:rsidRPr="00E053FE">
              <w:rPr>
                <w:color w:val="auto"/>
                <w:sz w:val="22"/>
                <w:szCs w:val="22"/>
              </w:rPr>
              <w:t>Hoefer, Ch. 9 Program Implementation Planning</w:t>
            </w:r>
          </w:p>
        </w:tc>
      </w:tr>
      <w:tr w:rsidR="00EE4F8A" w:rsidRPr="00235E39" w14:paraId="7BEEA52A" w14:textId="77777777" w:rsidTr="00E053FE">
        <w:tc>
          <w:tcPr>
            <w:tcW w:w="1908" w:type="dxa"/>
            <w:shd w:val="clear" w:color="auto" w:fill="auto"/>
          </w:tcPr>
          <w:p w14:paraId="7098ECB0" w14:textId="468A17C1" w:rsidR="00EE4F8A" w:rsidRPr="00E053FE" w:rsidRDefault="00C25DC1" w:rsidP="00E053FE">
            <w:pPr>
              <w:pStyle w:val="Default"/>
              <w:rPr>
                <w:color w:val="auto"/>
                <w:sz w:val="22"/>
                <w:szCs w:val="22"/>
              </w:rPr>
            </w:pPr>
            <w:r>
              <w:rPr>
                <w:color w:val="auto"/>
                <w:sz w:val="22"/>
                <w:szCs w:val="22"/>
              </w:rPr>
              <w:t>Oct. 18</w:t>
            </w:r>
            <w:r w:rsidR="00F50067" w:rsidRPr="00E053FE">
              <w:rPr>
                <w:color w:val="auto"/>
                <w:sz w:val="22"/>
                <w:szCs w:val="22"/>
              </w:rPr>
              <w:t xml:space="preserve">, </w:t>
            </w:r>
            <w:r w:rsidR="00392397" w:rsidRPr="00E053FE">
              <w:rPr>
                <w:color w:val="auto"/>
                <w:sz w:val="22"/>
                <w:szCs w:val="22"/>
              </w:rPr>
              <w:t xml:space="preserve">Wk. 9 </w:t>
            </w:r>
          </w:p>
          <w:p w14:paraId="7BEEA527" w14:textId="0AB5AD87" w:rsidR="004B59C1" w:rsidRPr="00E053FE" w:rsidRDefault="004B59C1" w:rsidP="00E053FE">
            <w:pPr>
              <w:pStyle w:val="Default"/>
              <w:rPr>
                <w:color w:val="auto"/>
                <w:sz w:val="22"/>
                <w:szCs w:val="22"/>
              </w:rPr>
            </w:pPr>
          </w:p>
        </w:tc>
        <w:tc>
          <w:tcPr>
            <w:tcW w:w="3510" w:type="dxa"/>
            <w:shd w:val="clear" w:color="auto" w:fill="auto"/>
          </w:tcPr>
          <w:p w14:paraId="58DFAB9A" w14:textId="1AE4CA06" w:rsidR="004B59C1" w:rsidRPr="00E053FE" w:rsidRDefault="004B59C1" w:rsidP="00E053FE">
            <w:pPr>
              <w:pStyle w:val="Default"/>
              <w:rPr>
                <w:color w:val="auto"/>
                <w:sz w:val="22"/>
                <w:szCs w:val="22"/>
              </w:rPr>
            </w:pPr>
            <w:r w:rsidRPr="00E053FE">
              <w:rPr>
                <w:color w:val="auto"/>
                <w:sz w:val="22"/>
                <w:szCs w:val="22"/>
              </w:rPr>
              <w:t>No Class meeting.</w:t>
            </w:r>
          </w:p>
          <w:p w14:paraId="7BEEA528" w14:textId="364F5496" w:rsidR="00EE4F8A" w:rsidRPr="00E053FE" w:rsidRDefault="00EE4F8A" w:rsidP="00E053FE">
            <w:pPr>
              <w:pStyle w:val="Default"/>
              <w:rPr>
                <w:color w:val="auto"/>
                <w:sz w:val="22"/>
                <w:szCs w:val="22"/>
              </w:rPr>
            </w:pPr>
          </w:p>
        </w:tc>
        <w:tc>
          <w:tcPr>
            <w:tcW w:w="4158" w:type="dxa"/>
            <w:shd w:val="clear" w:color="auto" w:fill="auto"/>
          </w:tcPr>
          <w:p w14:paraId="7BEEA529" w14:textId="2C904C5C" w:rsidR="00EE4F8A" w:rsidRPr="00E053FE" w:rsidRDefault="00B87532" w:rsidP="00E053FE">
            <w:pPr>
              <w:pStyle w:val="Default"/>
              <w:rPr>
                <w:color w:val="auto"/>
                <w:sz w:val="22"/>
                <w:szCs w:val="22"/>
              </w:rPr>
            </w:pPr>
            <w:r w:rsidRPr="00AC38F4">
              <w:rPr>
                <w:color w:val="auto"/>
                <w:sz w:val="22"/>
                <w:szCs w:val="22"/>
                <w:highlight w:val="green"/>
              </w:rPr>
              <w:t xml:space="preserve">Group will turn in draft of sections of grant proposal about needs, solution, and logic </w:t>
            </w:r>
            <w:r w:rsidR="000A6529" w:rsidRPr="00AC38F4">
              <w:rPr>
                <w:color w:val="auto"/>
                <w:sz w:val="22"/>
                <w:szCs w:val="22"/>
                <w:highlight w:val="green"/>
              </w:rPr>
              <w:t>model by 9</w:t>
            </w:r>
            <w:r w:rsidRPr="00AC38F4">
              <w:rPr>
                <w:color w:val="auto"/>
                <w:sz w:val="22"/>
                <w:szCs w:val="22"/>
                <w:highlight w:val="green"/>
              </w:rPr>
              <w:t xml:space="preserve"> p.m.</w:t>
            </w:r>
            <w:r w:rsidR="000A6529" w:rsidRPr="00AC38F4">
              <w:rPr>
                <w:color w:val="auto"/>
                <w:sz w:val="22"/>
                <w:szCs w:val="22"/>
                <w:highlight w:val="green"/>
              </w:rPr>
              <w:t xml:space="preserve"> on Oct. 17</w:t>
            </w:r>
          </w:p>
        </w:tc>
      </w:tr>
      <w:tr w:rsidR="00EE4F8A" w:rsidRPr="00235E39" w14:paraId="7BEEA530" w14:textId="77777777" w:rsidTr="00E053FE">
        <w:tc>
          <w:tcPr>
            <w:tcW w:w="1908" w:type="dxa"/>
            <w:shd w:val="clear" w:color="auto" w:fill="auto"/>
          </w:tcPr>
          <w:p w14:paraId="7BEEA52B" w14:textId="2BE61819" w:rsidR="00EE4F8A" w:rsidRPr="00E053FE" w:rsidRDefault="00F50067" w:rsidP="00E053FE">
            <w:pPr>
              <w:pStyle w:val="Default"/>
              <w:rPr>
                <w:color w:val="auto"/>
                <w:sz w:val="22"/>
                <w:szCs w:val="22"/>
              </w:rPr>
            </w:pPr>
            <w:r w:rsidRPr="00E053FE">
              <w:rPr>
                <w:color w:val="auto"/>
                <w:sz w:val="22"/>
                <w:szCs w:val="22"/>
              </w:rPr>
              <w:t>Oct. 2</w:t>
            </w:r>
            <w:r w:rsidR="00C25DC1">
              <w:rPr>
                <w:color w:val="auto"/>
                <w:sz w:val="22"/>
                <w:szCs w:val="22"/>
              </w:rPr>
              <w:t>5</w:t>
            </w:r>
            <w:r w:rsidRPr="00E053FE">
              <w:rPr>
                <w:color w:val="auto"/>
                <w:sz w:val="22"/>
                <w:szCs w:val="22"/>
              </w:rPr>
              <w:t xml:space="preserve">, </w:t>
            </w:r>
            <w:r w:rsidR="00392397" w:rsidRPr="00E053FE">
              <w:rPr>
                <w:color w:val="auto"/>
                <w:sz w:val="22"/>
                <w:szCs w:val="22"/>
              </w:rPr>
              <w:t xml:space="preserve">Wk. 10 </w:t>
            </w:r>
          </w:p>
        </w:tc>
        <w:tc>
          <w:tcPr>
            <w:tcW w:w="3510" w:type="dxa"/>
            <w:shd w:val="clear" w:color="auto" w:fill="auto"/>
          </w:tcPr>
          <w:p w14:paraId="7BEEA52C" w14:textId="2C1C4EC3" w:rsidR="00711C71" w:rsidRPr="00E053FE" w:rsidRDefault="00F35A8F" w:rsidP="00E053FE">
            <w:pPr>
              <w:pStyle w:val="Default"/>
              <w:rPr>
                <w:color w:val="auto"/>
                <w:sz w:val="22"/>
                <w:szCs w:val="22"/>
              </w:rPr>
            </w:pPr>
            <w:r w:rsidRPr="00E053FE">
              <w:rPr>
                <w:color w:val="auto"/>
                <w:sz w:val="22"/>
                <w:szCs w:val="22"/>
              </w:rPr>
              <w:t>Budgeting</w:t>
            </w:r>
          </w:p>
        </w:tc>
        <w:tc>
          <w:tcPr>
            <w:tcW w:w="4158" w:type="dxa"/>
            <w:shd w:val="clear" w:color="auto" w:fill="auto"/>
          </w:tcPr>
          <w:p w14:paraId="7BEEA52F" w14:textId="3979A78C" w:rsidR="003F36D9" w:rsidRPr="00E053FE" w:rsidRDefault="00F35A8F" w:rsidP="00E053FE">
            <w:pPr>
              <w:pStyle w:val="Default"/>
              <w:rPr>
                <w:color w:val="auto"/>
                <w:sz w:val="22"/>
                <w:szCs w:val="22"/>
              </w:rPr>
            </w:pPr>
            <w:r w:rsidRPr="00E053FE">
              <w:rPr>
                <w:color w:val="auto"/>
                <w:sz w:val="22"/>
                <w:szCs w:val="22"/>
              </w:rPr>
              <w:t>Hoefer, Ch. 10 Budgeting</w:t>
            </w:r>
          </w:p>
        </w:tc>
      </w:tr>
      <w:tr w:rsidR="00EE4F8A" w:rsidRPr="00235E39" w14:paraId="7BEEA535" w14:textId="77777777" w:rsidTr="00E053FE">
        <w:tc>
          <w:tcPr>
            <w:tcW w:w="1908" w:type="dxa"/>
            <w:shd w:val="clear" w:color="auto" w:fill="auto"/>
          </w:tcPr>
          <w:p w14:paraId="7BEEA531" w14:textId="234B4063" w:rsidR="00F966A2" w:rsidRPr="00E053FE" w:rsidRDefault="00C25DC1" w:rsidP="00E053FE">
            <w:pPr>
              <w:pStyle w:val="Default"/>
              <w:rPr>
                <w:color w:val="auto"/>
                <w:sz w:val="22"/>
                <w:szCs w:val="22"/>
              </w:rPr>
            </w:pPr>
            <w:r>
              <w:rPr>
                <w:color w:val="auto"/>
                <w:sz w:val="22"/>
                <w:szCs w:val="22"/>
              </w:rPr>
              <w:t>Nov. 1</w:t>
            </w:r>
            <w:r w:rsidR="00F50067" w:rsidRPr="00E053FE">
              <w:rPr>
                <w:color w:val="auto"/>
                <w:sz w:val="22"/>
                <w:szCs w:val="22"/>
              </w:rPr>
              <w:t xml:space="preserve">, </w:t>
            </w:r>
            <w:r w:rsidR="004B59C1" w:rsidRPr="00E053FE">
              <w:rPr>
                <w:color w:val="auto"/>
                <w:sz w:val="22"/>
                <w:szCs w:val="22"/>
              </w:rPr>
              <w:t>Wk. 11</w:t>
            </w:r>
          </w:p>
        </w:tc>
        <w:tc>
          <w:tcPr>
            <w:tcW w:w="3510" w:type="dxa"/>
            <w:shd w:val="clear" w:color="auto" w:fill="auto"/>
          </w:tcPr>
          <w:p w14:paraId="7BEEA532" w14:textId="3B1C915B" w:rsidR="00EE4F8A" w:rsidRPr="00E053FE" w:rsidRDefault="00F35A8F" w:rsidP="00E053FE">
            <w:pPr>
              <w:pStyle w:val="Default"/>
              <w:rPr>
                <w:color w:val="auto"/>
                <w:sz w:val="22"/>
                <w:szCs w:val="22"/>
              </w:rPr>
            </w:pPr>
            <w:r w:rsidRPr="00E053FE">
              <w:rPr>
                <w:color w:val="auto"/>
                <w:sz w:val="22"/>
                <w:szCs w:val="22"/>
              </w:rPr>
              <w:t>Agency Capacity and Capabilities</w:t>
            </w:r>
            <w:r w:rsidR="0044673D" w:rsidRPr="00E053FE">
              <w:rPr>
                <w:color w:val="auto"/>
                <w:sz w:val="22"/>
                <w:szCs w:val="22"/>
              </w:rPr>
              <w:t xml:space="preserve"> and Final Details</w:t>
            </w:r>
          </w:p>
        </w:tc>
        <w:tc>
          <w:tcPr>
            <w:tcW w:w="4158" w:type="dxa"/>
            <w:shd w:val="clear" w:color="auto" w:fill="auto"/>
          </w:tcPr>
          <w:p w14:paraId="3470F4AC" w14:textId="77777777" w:rsidR="0067374C" w:rsidRPr="00E053FE" w:rsidRDefault="00F35A8F" w:rsidP="00E053FE">
            <w:pPr>
              <w:pStyle w:val="Default"/>
              <w:rPr>
                <w:color w:val="auto"/>
                <w:sz w:val="22"/>
                <w:szCs w:val="22"/>
              </w:rPr>
            </w:pPr>
            <w:r w:rsidRPr="00E053FE">
              <w:rPr>
                <w:color w:val="auto"/>
                <w:sz w:val="22"/>
                <w:szCs w:val="22"/>
              </w:rPr>
              <w:t xml:space="preserve">Hoefer, Ch. 11 </w:t>
            </w:r>
            <w:r w:rsidR="00CC3AA4" w:rsidRPr="00E053FE">
              <w:rPr>
                <w:sz w:val="22"/>
                <w:szCs w:val="22"/>
              </w:rPr>
              <w:t>Agency Capacity and Capabilities</w:t>
            </w:r>
            <w:r w:rsidRPr="00E053FE">
              <w:rPr>
                <w:color w:val="auto"/>
                <w:sz w:val="22"/>
                <w:szCs w:val="22"/>
              </w:rPr>
              <w:t xml:space="preserve"> </w:t>
            </w:r>
          </w:p>
          <w:p w14:paraId="70E52A5C" w14:textId="77777777" w:rsidR="0044673D" w:rsidRDefault="0044673D" w:rsidP="00E053FE">
            <w:pPr>
              <w:pStyle w:val="Default"/>
              <w:rPr>
                <w:color w:val="auto"/>
                <w:sz w:val="22"/>
                <w:szCs w:val="22"/>
              </w:rPr>
            </w:pPr>
            <w:r w:rsidRPr="00E053FE">
              <w:rPr>
                <w:color w:val="auto"/>
                <w:sz w:val="22"/>
                <w:szCs w:val="22"/>
              </w:rPr>
              <w:t>Hoefer, Ch. 12 Final Details</w:t>
            </w:r>
          </w:p>
          <w:p w14:paraId="2296ECFB" w14:textId="77777777" w:rsidR="0030023A" w:rsidRDefault="0030023A" w:rsidP="00E053FE">
            <w:pPr>
              <w:pStyle w:val="Default"/>
              <w:rPr>
                <w:color w:val="auto"/>
                <w:sz w:val="22"/>
                <w:szCs w:val="22"/>
              </w:rPr>
            </w:pPr>
          </w:p>
          <w:p w14:paraId="7BEEA534" w14:textId="26CA7914" w:rsidR="0030023A" w:rsidRPr="00E053FE" w:rsidRDefault="0030023A" w:rsidP="00E053FE">
            <w:pPr>
              <w:pStyle w:val="Default"/>
              <w:rPr>
                <w:color w:val="auto"/>
                <w:sz w:val="22"/>
                <w:szCs w:val="22"/>
              </w:rPr>
            </w:pPr>
          </w:p>
        </w:tc>
      </w:tr>
      <w:tr w:rsidR="00EE4F8A" w:rsidRPr="00235E39" w14:paraId="7BEEA53A" w14:textId="77777777" w:rsidTr="00E053FE">
        <w:tc>
          <w:tcPr>
            <w:tcW w:w="1908" w:type="dxa"/>
            <w:shd w:val="clear" w:color="auto" w:fill="auto"/>
          </w:tcPr>
          <w:p w14:paraId="2916EB34" w14:textId="77777777" w:rsidR="0085294B" w:rsidRDefault="00F50067" w:rsidP="00E053FE">
            <w:pPr>
              <w:pStyle w:val="Default"/>
              <w:rPr>
                <w:color w:val="auto"/>
                <w:sz w:val="22"/>
                <w:szCs w:val="22"/>
              </w:rPr>
            </w:pPr>
            <w:r w:rsidRPr="00E053FE">
              <w:rPr>
                <w:color w:val="auto"/>
                <w:sz w:val="22"/>
                <w:szCs w:val="22"/>
              </w:rPr>
              <w:lastRenderedPageBreak/>
              <w:t xml:space="preserve">Nov. </w:t>
            </w:r>
            <w:r w:rsidR="00C25DC1">
              <w:rPr>
                <w:color w:val="auto"/>
                <w:sz w:val="22"/>
                <w:szCs w:val="22"/>
              </w:rPr>
              <w:t>8</w:t>
            </w:r>
            <w:r w:rsidRPr="00E053FE">
              <w:rPr>
                <w:color w:val="auto"/>
                <w:sz w:val="22"/>
                <w:szCs w:val="22"/>
              </w:rPr>
              <w:t xml:space="preserve">, </w:t>
            </w:r>
            <w:r w:rsidR="00392397" w:rsidRPr="00E053FE">
              <w:rPr>
                <w:color w:val="auto"/>
                <w:sz w:val="22"/>
                <w:szCs w:val="22"/>
              </w:rPr>
              <w:t xml:space="preserve">Wk. 12 </w:t>
            </w:r>
          </w:p>
          <w:p w14:paraId="7BEEA536" w14:textId="6F49F20B" w:rsidR="00945CC1" w:rsidRPr="00E053FE" w:rsidRDefault="00945CC1" w:rsidP="00E053FE">
            <w:pPr>
              <w:pStyle w:val="Default"/>
              <w:rPr>
                <w:color w:val="auto"/>
                <w:sz w:val="22"/>
                <w:szCs w:val="22"/>
              </w:rPr>
            </w:pPr>
            <w:r w:rsidRPr="00E053FE">
              <w:rPr>
                <w:color w:val="auto"/>
                <w:sz w:val="22"/>
                <w:szCs w:val="22"/>
              </w:rPr>
              <w:t>[</w:t>
            </w:r>
            <w:r>
              <w:rPr>
                <w:color w:val="auto"/>
                <w:sz w:val="22"/>
                <w:szCs w:val="22"/>
                <w:highlight w:val="yellow"/>
              </w:rPr>
              <w:t>Online Only</w:t>
            </w:r>
            <w:r w:rsidRPr="00E053FE">
              <w:rPr>
                <w:color w:val="auto"/>
                <w:sz w:val="22"/>
                <w:szCs w:val="22"/>
              </w:rPr>
              <w:t>]</w:t>
            </w:r>
          </w:p>
        </w:tc>
        <w:tc>
          <w:tcPr>
            <w:tcW w:w="3510" w:type="dxa"/>
            <w:shd w:val="clear" w:color="auto" w:fill="auto"/>
          </w:tcPr>
          <w:p w14:paraId="7BEEA538" w14:textId="50BBE08C" w:rsidR="00DE7A6B" w:rsidRPr="00E053FE" w:rsidRDefault="00427383" w:rsidP="00E053FE">
            <w:pPr>
              <w:pStyle w:val="Default"/>
              <w:rPr>
                <w:b/>
                <w:color w:val="auto"/>
                <w:sz w:val="22"/>
                <w:szCs w:val="22"/>
              </w:rPr>
            </w:pPr>
            <w:r w:rsidRPr="00E053FE">
              <w:rPr>
                <w:b/>
                <w:color w:val="auto"/>
                <w:sz w:val="22"/>
                <w:szCs w:val="22"/>
              </w:rPr>
              <w:t xml:space="preserve">Debriefing:  </w:t>
            </w:r>
            <w:r w:rsidR="004A54B5" w:rsidRPr="00E053FE">
              <w:rPr>
                <w:b/>
                <w:color w:val="auto"/>
                <w:sz w:val="22"/>
                <w:szCs w:val="22"/>
              </w:rPr>
              <w:t xml:space="preserve">You’ve got your </w:t>
            </w:r>
            <w:r w:rsidRPr="00E053FE">
              <w:rPr>
                <w:b/>
                <w:color w:val="auto"/>
                <w:sz w:val="22"/>
                <w:szCs w:val="22"/>
              </w:rPr>
              <w:t>proposal draft</w:t>
            </w:r>
            <w:r w:rsidR="004A54B5" w:rsidRPr="00E053FE">
              <w:rPr>
                <w:b/>
                <w:color w:val="auto"/>
                <w:sz w:val="22"/>
                <w:szCs w:val="22"/>
              </w:rPr>
              <w:t xml:space="preserve"> done, now what?</w:t>
            </w:r>
            <w:r w:rsidR="004C5505" w:rsidRPr="00E053FE">
              <w:rPr>
                <w:b/>
                <w:color w:val="auto"/>
                <w:sz w:val="22"/>
                <w:szCs w:val="22"/>
              </w:rPr>
              <w:t>; Starting to review proposal</w:t>
            </w:r>
          </w:p>
        </w:tc>
        <w:tc>
          <w:tcPr>
            <w:tcW w:w="4158" w:type="dxa"/>
            <w:shd w:val="clear" w:color="auto" w:fill="auto"/>
          </w:tcPr>
          <w:p w14:paraId="7BEEA539" w14:textId="53838AAF" w:rsidR="00D02971" w:rsidRPr="00E053FE" w:rsidRDefault="00427383" w:rsidP="009B108D">
            <w:pPr>
              <w:pStyle w:val="Default"/>
              <w:rPr>
                <w:color w:val="auto"/>
                <w:sz w:val="22"/>
                <w:szCs w:val="22"/>
              </w:rPr>
            </w:pPr>
            <w:r w:rsidRPr="00AC38F4">
              <w:rPr>
                <w:b/>
                <w:color w:val="auto"/>
                <w:sz w:val="22"/>
                <w:szCs w:val="22"/>
                <w:highlight w:val="green"/>
              </w:rPr>
              <w:t xml:space="preserve">Turn in draft of proposal and RFP to </w:t>
            </w:r>
            <w:r w:rsidR="009B108D" w:rsidRPr="00AC38F4">
              <w:rPr>
                <w:b/>
                <w:color w:val="auto"/>
                <w:sz w:val="22"/>
                <w:szCs w:val="22"/>
                <w:highlight w:val="green"/>
              </w:rPr>
              <w:t>Blackboard discussion area</w:t>
            </w:r>
            <w:r w:rsidR="00BE658E" w:rsidRPr="00AC38F4">
              <w:rPr>
                <w:b/>
                <w:color w:val="auto"/>
                <w:sz w:val="22"/>
                <w:szCs w:val="22"/>
                <w:highlight w:val="green"/>
              </w:rPr>
              <w:t xml:space="preserve"> by 9</w:t>
            </w:r>
            <w:r w:rsidR="00F56C48" w:rsidRPr="00AC38F4">
              <w:rPr>
                <w:b/>
                <w:color w:val="auto"/>
                <w:sz w:val="22"/>
                <w:szCs w:val="22"/>
                <w:highlight w:val="green"/>
              </w:rPr>
              <w:t>:00 p.m.</w:t>
            </w:r>
            <w:r w:rsidR="00BE658E" w:rsidRPr="00AC38F4">
              <w:rPr>
                <w:b/>
                <w:color w:val="auto"/>
                <w:sz w:val="22"/>
                <w:szCs w:val="22"/>
                <w:highlight w:val="green"/>
              </w:rPr>
              <w:t xml:space="preserve"> on Nov. 7</w:t>
            </w:r>
            <w:r w:rsidR="00DA2854">
              <w:rPr>
                <w:b/>
                <w:color w:val="auto"/>
                <w:sz w:val="22"/>
                <w:szCs w:val="22"/>
              </w:rPr>
              <w:t xml:space="preserve">  </w:t>
            </w:r>
            <w:r w:rsidR="00DA2854" w:rsidRPr="00AC38F4">
              <w:rPr>
                <w:b/>
                <w:color w:val="auto"/>
                <w:sz w:val="22"/>
                <w:szCs w:val="22"/>
                <w:highlight w:val="yellow"/>
              </w:rPr>
              <w:t>NOTE:  your draft proposal includes only sections related to Problem/Need, Solution (program); Logic Model, Evaluation, Implementation Plan, and Budget.</w:t>
            </w:r>
          </w:p>
        </w:tc>
      </w:tr>
      <w:tr w:rsidR="00EE4F8A" w:rsidRPr="00235E39" w14:paraId="7BEEA53E" w14:textId="77777777" w:rsidTr="00E053FE">
        <w:tc>
          <w:tcPr>
            <w:tcW w:w="1908" w:type="dxa"/>
            <w:shd w:val="clear" w:color="auto" w:fill="auto"/>
          </w:tcPr>
          <w:p w14:paraId="7BEEA53B" w14:textId="0F8A8A5A" w:rsidR="00EE4F8A" w:rsidRPr="00E053FE" w:rsidRDefault="00F50067" w:rsidP="00E053FE">
            <w:pPr>
              <w:pStyle w:val="Default"/>
              <w:rPr>
                <w:color w:val="auto"/>
                <w:sz w:val="22"/>
                <w:szCs w:val="22"/>
              </w:rPr>
            </w:pPr>
            <w:r w:rsidRPr="00E053FE">
              <w:rPr>
                <w:color w:val="auto"/>
                <w:sz w:val="22"/>
                <w:szCs w:val="22"/>
              </w:rPr>
              <w:t>Nov. 1</w:t>
            </w:r>
            <w:r w:rsidR="00C25DC1">
              <w:rPr>
                <w:color w:val="auto"/>
                <w:sz w:val="22"/>
                <w:szCs w:val="22"/>
              </w:rPr>
              <w:t>5</w:t>
            </w:r>
            <w:r w:rsidRPr="00E053FE">
              <w:rPr>
                <w:color w:val="auto"/>
                <w:sz w:val="22"/>
                <w:szCs w:val="22"/>
              </w:rPr>
              <w:t xml:space="preserve">, </w:t>
            </w:r>
            <w:r w:rsidR="00392397" w:rsidRPr="00E053FE">
              <w:rPr>
                <w:color w:val="auto"/>
                <w:sz w:val="22"/>
                <w:szCs w:val="22"/>
              </w:rPr>
              <w:t xml:space="preserve">Wk. 13 </w:t>
            </w:r>
            <w:r w:rsidR="00D4598C" w:rsidRPr="00E053FE">
              <w:rPr>
                <w:color w:val="auto"/>
                <w:sz w:val="22"/>
                <w:szCs w:val="22"/>
              </w:rPr>
              <w:t>[</w:t>
            </w:r>
            <w:r w:rsidR="00D4598C" w:rsidRPr="00945CC1">
              <w:rPr>
                <w:color w:val="auto"/>
                <w:sz w:val="22"/>
                <w:szCs w:val="22"/>
                <w:highlight w:val="yellow"/>
              </w:rPr>
              <w:t>online only week</w:t>
            </w:r>
            <w:r w:rsidR="00D4598C" w:rsidRPr="00E053FE">
              <w:rPr>
                <w:color w:val="auto"/>
                <w:sz w:val="22"/>
                <w:szCs w:val="22"/>
              </w:rPr>
              <w:t>]</w:t>
            </w:r>
            <w:r w:rsidR="00DD351B" w:rsidRPr="00E053FE">
              <w:rPr>
                <w:color w:val="auto"/>
                <w:sz w:val="22"/>
                <w:szCs w:val="22"/>
              </w:rPr>
              <w:t xml:space="preserve"> </w:t>
            </w:r>
          </w:p>
        </w:tc>
        <w:tc>
          <w:tcPr>
            <w:tcW w:w="3510" w:type="dxa"/>
            <w:shd w:val="clear" w:color="auto" w:fill="auto"/>
          </w:tcPr>
          <w:p w14:paraId="7BEEA53C" w14:textId="6559DB52" w:rsidR="00EE4F8A" w:rsidRPr="00E053FE" w:rsidRDefault="00F35A8F" w:rsidP="00A005CD">
            <w:pPr>
              <w:pStyle w:val="Default"/>
              <w:rPr>
                <w:color w:val="auto"/>
                <w:sz w:val="22"/>
                <w:szCs w:val="22"/>
              </w:rPr>
            </w:pPr>
            <w:r w:rsidRPr="00E053FE">
              <w:rPr>
                <w:color w:val="auto"/>
                <w:sz w:val="22"/>
                <w:szCs w:val="22"/>
              </w:rPr>
              <w:t xml:space="preserve">Complete review of other group’s draft: </w:t>
            </w:r>
            <w:r w:rsidR="00A005CD">
              <w:rPr>
                <w:color w:val="auto"/>
                <w:sz w:val="22"/>
                <w:szCs w:val="22"/>
              </w:rPr>
              <w:t>Each student must s</w:t>
            </w:r>
            <w:r w:rsidR="00453BFB">
              <w:rPr>
                <w:color w:val="auto"/>
                <w:sz w:val="22"/>
                <w:szCs w:val="22"/>
              </w:rPr>
              <w:t>ubmit</w:t>
            </w:r>
            <w:r w:rsidR="005822D7" w:rsidRPr="00E053FE">
              <w:rPr>
                <w:color w:val="auto"/>
                <w:sz w:val="22"/>
                <w:szCs w:val="22"/>
              </w:rPr>
              <w:t xml:space="preserve"> </w:t>
            </w:r>
            <w:r w:rsidR="00A005CD">
              <w:rPr>
                <w:color w:val="auto"/>
                <w:sz w:val="22"/>
                <w:szCs w:val="22"/>
              </w:rPr>
              <w:t xml:space="preserve">the same file </w:t>
            </w:r>
            <w:r w:rsidR="005822D7" w:rsidRPr="00E053FE">
              <w:rPr>
                <w:color w:val="auto"/>
                <w:sz w:val="22"/>
                <w:szCs w:val="22"/>
              </w:rPr>
              <w:t xml:space="preserve">within BlackBoard </w:t>
            </w:r>
            <w:r w:rsidR="00B346F4">
              <w:rPr>
                <w:color w:val="auto"/>
                <w:sz w:val="22"/>
                <w:szCs w:val="22"/>
              </w:rPr>
              <w:t xml:space="preserve">for instructor </w:t>
            </w:r>
            <w:r w:rsidR="005822D7" w:rsidRPr="00E053FE">
              <w:rPr>
                <w:color w:val="auto"/>
                <w:sz w:val="22"/>
                <w:szCs w:val="22"/>
              </w:rPr>
              <w:t xml:space="preserve">and email copy </w:t>
            </w:r>
            <w:r w:rsidRPr="00E053FE">
              <w:rPr>
                <w:color w:val="auto"/>
                <w:sz w:val="22"/>
                <w:szCs w:val="22"/>
              </w:rPr>
              <w:t xml:space="preserve">to </w:t>
            </w:r>
            <w:r w:rsidR="00B346F4">
              <w:rPr>
                <w:color w:val="auto"/>
                <w:sz w:val="22"/>
                <w:szCs w:val="22"/>
              </w:rPr>
              <w:t xml:space="preserve">all </w:t>
            </w:r>
            <w:r w:rsidR="005822D7" w:rsidRPr="00E053FE">
              <w:rPr>
                <w:color w:val="auto"/>
                <w:sz w:val="22"/>
                <w:szCs w:val="22"/>
              </w:rPr>
              <w:t xml:space="preserve">members of </w:t>
            </w:r>
            <w:r w:rsidRPr="00E053FE">
              <w:rPr>
                <w:color w:val="auto"/>
                <w:sz w:val="22"/>
                <w:szCs w:val="22"/>
              </w:rPr>
              <w:t xml:space="preserve">other group. </w:t>
            </w:r>
          </w:p>
        </w:tc>
        <w:tc>
          <w:tcPr>
            <w:tcW w:w="4158" w:type="dxa"/>
            <w:shd w:val="clear" w:color="auto" w:fill="auto"/>
          </w:tcPr>
          <w:p w14:paraId="7BEEA53D" w14:textId="48349CDC" w:rsidR="00EE4F8A" w:rsidRPr="00E053FE" w:rsidRDefault="00F35A8F" w:rsidP="00E053FE">
            <w:pPr>
              <w:pStyle w:val="Default"/>
              <w:rPr>
                <w:color w:val="auto"/>
                <w:sz w:val="22"/>
                <w:szCs w:val="22"/>
              </w:rPr>
            </w:pPr>
            <w:r w:rsidRPr="00AC38F4">
              <w:rPr>
                <w:b/>
                <w:color w:val="auto"/>
                <w:sz w:val="22"/>
                <w:szCs w:val="22"/>
                <w:highlight w:val="green"/>
              </w:rPr>
              <w:t>Review Team Feedback Due</w:t>
            </w:r>
            <w:r w:rsidR="00AC38F4" w:rsidRPr="00AC38F4">
              <w:rPr>
                <w:b/>
                <w:color w:val="auto"/>
                <w:sz w:val="22"/>
                <w:szCs w:val="22"/>
                <w:highlight w:val="green"/>
              </w:rPr>
              <w:t xml:space="preserve"> by 9</w:t>
            </w:r>
            <w:r w:rsidR="00F56C48" w:rsidRPr="00AC38F4">
              <w:rPr>
                <w:b/>
                <w:color w:val="auto"/>
                <w:sz w:val="22"/>
                <w:szCs w:val="22"/>
                <w:highlight w:val="green"/>
              </w:rPr>
              <w:t>:00 p.m.</w:t>
            </w:r>
            <w:r w:rsidR="00AC38F4" w:rsidRPr="00AC38F4">
              <w:rPr>
                <w:b/>
                <w:color w:val="auto"/>
                <w:sz w:val="22"/>
                <w:szCs w:val="22"/>
                <w:highlight w:val="green"/>
              </w:rPr>
              <w:t xml:space="preserve"> on Nov. 14</w:t>
            </w:r>
          </w:p>
        </w:tc>
      </w:tr>
      <w:tr w:rsidR="00EE4F8A" w:rsidRPr="00235E39" w14:paraId="7BEEA544" w14:textId="77777777" w:rsidTr="00E053FE">
        <w:tc>
          <w:tcPr>
            <w:tcW w:w="1908" w:type="dxa"/>
            <w:shd w:val="clear" w:color="auto" w:fill="auto"/>
          </w:tcPr>
          <w:p w14:paraId="7BEEA53F" w14:textId="46D8453F" w:rsidR="00EE4F8A" w:rsidRPr="00E053FE" w:rsidRDefault="00C25DC1" w:rsidP="00E053FE">
            <w:pPr>
              <w:pStyle w:val="Default"/>
              <w:rPr>
                <w:color w:val="auto"/>
                <w:sz w:val="22"/>
                <w:szCs w:val="22"/>
              </w:rPr>
            </w:pPr>
            <w:r>
              <w:rPr>
                <w:color w:val="auto"/>
                <w:sz w:val="22"/>
                <w:szCs w:val="22"/>
              </w:rPr>
              <w:t>Nov. 22</w:t>
            </w:r>
            <w:r w:rsidR="00F50067" w:rsidRPr="00E053FE">
              <w:rPr>
                <w:color w:val="auto"/>
                <w:sz w:val="22"/>
                <w:szCs w:val="22"/>
              </w:rPr>
              <w:t xml:space="preserve">, </w:t>
            </w:r>
            <w:r w:rsidR="00392397" w:rsidRPr="00E053FE">
              <w:rPr>
                <w:color w:val="auto"/>
                <w:sz w:val="22"/>
                <w:szCs w:val="22"/>
              </w:rPr>
              <w:t xml:space="preserve">Wk. 14 </w:t>
            </w:r>
          </w:p>
          <w:p w14:paraId="7BEEA540" w14:textId="6ED7E084" w:rsidR="00085E76" w:rsidRPr="00E053FE" w:rsidRDefault="00085E76" w:rsidP="00E053FE">
            <w:pPr>
              <w:pStyle w:val="Default"/>
              <w:rPr>
                <w:color w:val="auto"/>
                <w:sz w:val="22"/>
                <w:szCs w:val="22"/>
              </w:rPr>
            </w:pPr>
          </w:p>
        </w:tc>
        <w:tc>
          <w:tcPr>
            <w:tcW w:w="3510" w:type="dxa"/>
            <w:shd w:val="clear" w:color="auto" w:fill="auto"/>
          </w:tcPr>
          <w:p w14:paraId="3E30B833" w14:textId="65CC102C" w:rsidR="00DE7A6B" w:rsidRPr="00E053FE" w:rsidRDefault="00D4598C" w:rsidP="00E053FE">
            <w:pPr>
              <w:pStyle w:val="Default"/>
              <w:rPr>
                <w:color w:val="auto"/>
                <w:sz w:val="22"/>
                <w:szCs w:val="22"/>
              </w:rPr>
            </w:pPr>
            <w:r w:rsidRPr="00E053FE">
              <w:rPr>
                <w:color w:val="auto"/>
                <w:sz w:val="22"/>
                <w:szCs w:val="22"/>
              </w:rPr>
              <w:t>NO CLASS:  UNIV</w:t>
            </w:r>
            <w:r w:rsidR="00F4474F">
              <w:rPr>
                <w:color w:val="auto"/>
                <w:sz w:val="22"/>
                <w:szCs w:val="22"/>
              </w:rPr>
              <w:t>.</w:t>
            </w:r>
            <w:r w:rsidRPr="00E053FE">
              <w:rPr>
                <w:color w:val="auto"/>
                <w:sz w:val="22"/>
                <w:szCs w:val="22"/>
              </w:rPr>
              <w:t xml:space="preserve"> HOLIDAY </w:t>
            </w:r>
          </w:p>
          <w:p w14:paraId="7BEEA541" w14:textId="4DC9D19A" w:rsidR="00DE7A6B" w:rsidRPr="00E053FE" w:rsidRDefault="00DE7A6B" w:rsidP="00E053FE">
            <w:pPr>
              <w:pStyle w:val="Default"/>
              <w:rPr>
                <w:color w:val="auto"/>
                <w:sz w:val="22"/>
                <w:szCs w:val="22"/>
              </w:rPr>
            </w:pPr>
            <w:r w:rsidRPr="00E053FE">
              <w:rPr>
                <w:color w:val="auto"/>
                <w:sz w:val="22"/>
                <w:szCs w:val="22"/>
              </w:rPr>
              <w:t>Be sure to incorporate review information from other group as you m</w:t>
            </w:r>
            <w:r w:rsidR="00E053FE" w:rsidRPr="00E053FE">
              <w:rPr>
                <w:color w:val="auto"/>
                <w:sz w:val="22"/>
                <w:szCs w:val="22"/>
              </w:rPr>
              <w:t>ove towards your final draft</w:t>
            </w:r>
            <w:r w:rsidRPr="00E053FE">
              <w:rPr>
                <w:color w:val="auto"/>
                <w:sz w:val="22"/>
                <w:szCs w:val="22"/>
              </w:rPr>
              <w:t>.</w:t>
            </w:r>
          </w:p>
        </w:tc>
        <w:tc>
          <w:tcPr>
            <w:tcW w:w="4158" w:type="dxa"/>
            <w:shd w:val="clear" w:color="auto" w:fill="auto"/>
          </w:tcPr>
          <w:p w14:paraId="09D566FC" w14:textId="77777777" w:rsidR="00D4598C" w:rsidRPr="00E053FE" w:rsidRDefault="00D4598C" w:rsidP="00E053FE">
            <w:pPr>
              <w:pStyle w:val="Default"/>
              <w:rPr>
                <w:b/>
                <w:color w:val="auto"/>
                <w:sz w:val="22"/>
                <w:szCs w:val="22"/>
              </w:rPr>
            </w:pPr>
            <w:r w:rsidRPr="00E053FE">
              <w:rPr>
                <w:color w:val="auto"/>
                <w:sz w:val="22"/>
                <w:szCs w:val="22"/>
              </w:rPr>
              <w:t>Thanksgiving</w:t>
            </w:r>
            <w:r w:rsidRPr="00E053FE">
              <w:rPr>
                <w:b/>
                <w:color w:val="auto"/>
                <w:sz w:val="22"/>
                <w:szCs w:val="22"/>
              </w:rPr>
              <w:t xml:space="preserve"> </w:t>
            </w:r>
          </w:p>
          <w:p w14:paraId="7BEEA543" w14:textId="28D1C7DB" w:rsidR="00EE4F8A" w:rsidRPr="00E053FE" w:rsidRDefault="00EE4F8A" w:rsidP="00E053FE">
            <w:pPr>
              <w:pStyle w:val="Default"/>
              <w:rPr>
                <w:b/>
                <w:color w:val="auto"/>
                <w:sz w:val="22"/>
                <w:szCs w:val="22"/>
              </w:rPr>
            </w:pPr>
          </w:p>
        </w:tc>
      </w:tr>
      <w:tr w:rsidR="00EE4F8A" w:rsidRPr="00235E39" w14:paraId="7BEEA548" w14:textId="77777777" w:rsidTr="00E053FE">
        <w:tc>
          <w:tcPr>
            <w:tcW w:w="1908" w:type="dxa"/>
            <w:shd w:val="clear" w:color="auto" w:fill="auto"/>
          </w:tcPr>
          <w:p w14:paraId="7BEEA545" w14:textId="04AC9AE3" w:rsidR="00EE4F8A" w:rsidRPr="00E053FE" w:rsidRDefault="00C25DC1" w:rsidP="00E053FE">
            <w:pPr>
              <w:pStyle w:val="Default"/>
              <w:rPr>
                <w:color w:val="auto"/>
                <w:sz w:val="22"/>
                <w:szCs w:val="22"/>
              </w:rPr>
            </w:pPr>
            <w:r>
              <w:rPr>
                <w:color w:val="auto"/>
                <w:sz w:val="22"/>
                <w:szCs w:val="22"/>
              </w:rPr>
              <w:t>Nov. 29</w:t>
            </w:r>
            <w:r w:rsidR="00F50067" w:rsidRPr="00E053FE">
              <w:rPr>
                <w:color w:val="auto"/>
                <w:sz w:val="22"/>
                <w:szCs w:val="22"/>
              </w:rPr>
              <w:t xml:space="preserve">, </w:t>
            </w:r>
            <w:r w:rsidR="00392397" w:rsidRPr="00E053FE">
              <w:rPr>
                <w:color w:val="auto"/>
                <w:sz w:val="22"/>
                <w:szCs w:val="22"/>
              </w:rPr>
              <w:t xml:space="preserve">Wk. 15 </w:t>
            </w:r>
          </w:p>
        </w:tc>
        <w:tc>
          <w:tcPr>
            <w:tcW w:w="3510" w:type="dxa"/>
            <w:shd w:val="clear" w:color="auto" w:fill="auto"/>
          </w:tcPr>
          <w:p w14:paraId="7BEEA546" w14:textId="72627BE0" w:rsidR="00EE4F8A" w:rsidRPr="00E053FE" w:rsidRDefault="00535896" w:rsidP="00F4474F">
            <w:pPr>
              <w:pStyle w:val="Default"/>
              <w:rPr>
                <w:color w:val="auto"/>
                <w:sz w:val="22"/>
                <w:szCs w:val="22"/>
              </w:rPr>
            </w:pPr>
            <w:r w:rsidRPr="00F4474F">
              <w:rPr>
                <w:color w:val="auto"/>
                <w:sz w:val="22"/>
                <w:szCs w:val="22"/>
                <w:highlight w:val="green"/>
              </w:rPr>
              <w:t>Grant Proposals</w:t>
            </w:r>
            <w:r w:rsidR="00F56C48" w:rsidRPr="00F4474F">
              <w:rPr>
                <w:color w:val="auto"/>
                <w:sz w:val="22"/>
                <w:szCs w:val="22"/>
                <w:highlight w:val="green"/>
              </w:rPr>
              <w:t>.</w:t>
            </w:r>
            <w:r w:rsidR="00F56C48" w:rsidRPr="00E053FE">
              <w:rPr>
                <w:color w:val="auto"/>
                <w:sz w:val="22"/>
                <w:szCs w:val="22"/>
              </w:rPr>
              <w:t xml:space="preserve"> Debriefing  </w:t>
            </w:r>
            <w:r w:rsidR="004B20CF">
              <w:rPr>
                <w:color w:val="auto"/>
                <w:sz w:val="22"/>
                <w:szCs w:val="22"/>
              </w:rPr>
              <w:t>LAST DAY OF CLASS</w:t>
            </w:r>
          </w:p>
        </w:tc>
        <w:tc>
          <w:tcPr>
            <w:tcW w:w="4158" w:type="dxa"/>
            <w:shd w:val="clear" w:color="auto" w:fill="auto"/>
          </w:tcPr>
          <w:p w14:paraId="7BEEA547" w14:textId="400A93E9" w:rsidR="00EE4F8A" w:rsidRPr="00C25DC1" w:rsidRDefault="00F56AF9" w:rsidP="00E053FE">
            <w:pPr>
              <w:pStyle w:val="Default"/>
              <w:rPr>
                <w:b/>
                <w:color w:val="auto"/>
                <w:sz w:val="22"/>
                <w:szCs w:val="22"/>
              </w:rPr>
            </w:pPr>
            <w:r w:rsidRPr="004B20CF">
              <w:rPr>
                <w:b/>
                <w:color w:val="auto"/>
                <w:sz w:val="22"/>
                <w:szCs w:val="22"/>
                <w:highlight w:val="green"/>
              </w:rPr>
              <w:t>Proposals Du</w:t>
            </w:r>
            <w:r w:rsidRPr="004B20CF">
              <w:rPr>
                <w:color w:val="auto"/>
                <w:sz w:val="22"/>
                <w:szCs w:val="22"/>
                <w:highlight w:val="green"/>
              </w:rPr>
              <w:t>e</w:t>
            </w:r>
            <w:r w:rsidRPr="004B20CF">
              <w:rPr>
                <w:b/>
                <w:color w:val="auto"/>
                <w:sz w:val="22"/>
                <w:szCs w:val="22"/>
                <w:highlight w:val="green"/>
              </w:rPr>
              <w:t xml:space="preserve"> </w:t>
            </w:r>
            <w:r w:rsidR="00C25DC1" w:rsidRPr="004B20CF">
              <w:rPr>
                <w:b/>
                <w:color w:val="auto"/>
                <w:sz w:val="22"/>
                <w:szCs w:val="22"/>
                <w:highlight w:val="green"/>
              </w:rPr>
              <w:t>by 9</w:t>
            </w:r>
            <w:r w:rsidR="00F56C48" w:rsidRPr="004B20CF">
              <w:rPr>
                <w:b/>
                <w:color w:val="auto"/>
                <w:sz w:val="22"/>
                <w:szCs w:val="22"/>
                <w:highlight w:val="green"/>
              </w:rPr>
              <w:t>:00 p.m.</w:t>
            </w:r>
            <w:r w:rsidR="00C25DC1" w:rsidRPr="004B20CF">
              <w:rPr>
                <w:b/>
                <w:color w:val="auto"/>
                <w:sz w:val="22"/>
                <w:szCs w:val="22"/>
                <w:highlight w:val="green"/>
              </w:rPr>
              <w:t xml:space="preserve"> on Nov. 28</w:t>
            </w:r>
          </w:p>
        </w:tc>
      </w:tr>
      <w:tr w:rsidR="00392397" w:rsidRPr="00235E39" w14:paraId="7BEEA54D" w14:textId="77777777" w:rsidTr="00E053FE">
        <w:tc>
          <w:tcPr>
            <w:tcW w:w="1908" w:type="dxa"/>
            <w:shd w:val="clear" w:color="auto" w:fill="auto"/>
          </w:tcPr>
          <w:p w14:paraId="7BEEA54A" w14:textId="6A36CC76" w:rsidR="00392397" w:rsidRPr="00E053FE" w:rsidRDefault="00C25DC1" w:rsidP="00E053FE">
            <w:pPr>
              <w:pStyle w:val="Default"/>
              <w:rPr>
                <w:color w:val="auto"/>
                <w:sz w:val="22"/>
                <w:szCs w:val="22"/>
              </w:rPr>
            </w:pPr>
            <w:r>
              <w:rPr>
                <w:color w:val="auto"/>
                <w:sz w:val="22"/>
                <w:szCs w:val="22"/>
              </w:rPr>
              <w:t>Dec. 6</w:t>
            </w:r>
            <w:r w:rsidR="00F50067" w:rsidRPr="00E053FE">
              <w:rPr>
                <w:color w:val="auto"/>
                <w:sz w:val="22"/>
                <w:szCs w:val="22"/>
              </w:rPr>
              <w:t xml:space="preserve">, </w:t>
            </w:r>
            <w:r w:rsidR="00392397" w:rsidRPr="00E053FE">
              <w:rPr>
                <w:color w:val="auto"/>
                <w:sz w:val="22"/>
                <w:szCs w:val="22"/>
              </w:rPr>
              <w:t>Wk. 16</w:t>
            </w:r>
            <w:r w:rsidR="00D821F5" w:rsidRPr="00E053FE">
              <w:rPr>
                <w:color w:val="auto"/>
                <w:sz w:val="22"/>
                <w:szCs w:val="22"/>
              </w:rPr>
              <w:t xml:space="preserve"> </w:t>
            </w:r>
          </w:p>
        </w:tc>
        <w:tc>
          <w:tcPr>
            <w:tcW w:w="3510" w:type="dxa"/>
            <w:shd w:val="clear" w:color="auto" w:fill="auto"/>
          </w:tcPr>
          <w:p w14:paraId="7BEEA54B" w14:textId="473744EC" w:rsidR="00392397" w:rsidRPr="00E053FE" w:rsidRDefault="004B20CF" w:rsidP="00E053FE">
            <w:pPr>
              <w:pStyle w:val="Default"/>
              <w:rPr>
                <w:color w:val="auto"/>
                <w:sz w:val="22"/>
                <w:szCs w:val="22"/>
              </w:rPr>
            </w:pPr>
            <w:r>
              <w:rPr>
                <w:color w:val="auto"/>
                <w:sz w:val="22"/>
                <w:szCs w:val="22"/>
              </w:rPr>
              <w:t>NO CLASS MEETING</w:t>
            </w:r>
          </w:p>
        </w:tc>
        <w:tc>
          <w:tcPr>
            <w:tcW w:w="4158" w:type="dxa"/>
            <w:shd w:val="clear" w:color="auto" w:fill="auto"/>
          </w:tcPr>
          <w:p w14:paraId="7BEEA54C" w14:textId="534EB9AF" w:rsidR="00392397" w:rsidRPr="00C25DC1" w:rsidRDefault="00535896" w:rsidP="00E053FE">
            <w:pPr>
              <w:pStyle w:val="Default"/>
              <w:rPr>
                <w:b/>
                <w:color w:val="auto"/>
                <w:sz w:val="22"/>
                <w:szCs w:val="22"/>
              </w:rPr>
            </w:pPr>
            <w:r w:rsidRPr="004B20CF">
              <w:rPr>
                <w:b/>
                <w:color w:val="auto"/>
                <w:sz w:val="22"/>
                <w:szCs w:val="22"/>
                <w:highlight w:val="green"/>
              </w:rPr>
              <w:t>Reflections Paper Due</w:t>
            </w:r>
            <w:r w:rsidR="00C25DC1" w:rsidRPr="004B20CF">
              <w:rPr>
                <w:b/>
                <w:color w:val="auto"/>
                <w:sz w:val="22"/>
                <w:szCs w:val="22"/>
                <w:highlight w:val="green"/>
              </w:rPr>
              <w:t xml:space="preserve"> by 9:00 p.m. on Dec. 5</w:t>
            </w:r>
          </w:p>
        </w:tc>
      </w:tr>
    </w:tbl>
    <w:p w14:paraId="0A38F92E" w14:textId="77777777" w:rsidR="00681383" w:rsidRDefault="00681383" w:rsidP="00B24656">
      <w:pPr>
        <w:pStyle w:val="Default"/>
      </w:pPr>
    </w:p>
    <w:p w14:paraId="7BEEA561" w14:textId="77777777" w:rsidR="00783D58" w:rsidRPr="00E04261" w:rsidRDefault="00783D58" w:rsidP="00E04261">
      <w:pPr>
        <w:pStyle w:val="BodyTextIndent3"/>
        <w:rPr>
          <w:b/>
          <w:szCs w:val="24"/>
        </w:rPr>
      </w:pPr>
    </w:p>
    <w:p w14:paraId="35B2DD0A" w14:textId="4EC04B25" w:rsidR="009047F7" w:rsidRPr="00E04261" w:rsidRDefault="009047F7" w:rsidP="00E04261">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Cs/>
          <w:color w:val="0000FF"/>
          <w:sz w:val="24"/>
          <w:szCs w:val="24"/>
        </w:rPr>
      </w:pPr>
      <w:r w:rsidRPr="00E04261">
        <w:rPr>
          <w:rFonts w:ascii="Times New Roman" w:hAnsi="Times New Roman" w:cs="Times New Roman"/>
          <w:b/>
          <w:color w:val="0000FF"/>
          <w:sz w:val="24"/>
          <w:szCs w:val="24"/>
        </w:rPr>
        <w:t>Emergency Phone Numbers</w:t>
      </w:r>
      <w:r w:rsidR="00795DF1">
        <w:rPr>
          <w:rFonts w:ascii="Times New Roman" w:hAnsi="Times New Roman" w:cs="Times New Roman"/>
          <w:bCs/>
          <w:color w:val="FF0000"/>
          <w:sz w:val="24"/>
          <w:szCs w:val="24"/>
        </w:rPr>
        <w:t>:</w:t>
      </w:r>
      <w:r w:rsidRPr="00E04261">
        <w:rPr>
          <w:rFonts w:ascii="Times New Roman" w:hAnsi="Times New Roman" w:cs="Times New Roman"/>
          <w:bCs/>
          <w:color w:val="FF0000"/>
          <w:sz w:val="24"/>
          <w:szCs w:val="24"/>
        </w:rPr>
        <w:t xml:space="preserve"> </w:t>
      </w:r>
      <w:r w:rsidRPr="00E04261">
        <w:rPr>
          <w:rFonts w:ascii="Times New Roman" w:hAnsi="Times New Roman" w:cs="Times New Roman"/>
          <w:bCs/>
          <w:color w:val="0000FF"/>
          <w:sz w:val="24"/>
          <w:szCs w:val="24"/>
        </w:rPr>
        <w:t xml:space="preserve">In case of an on-campus emergency, call the UT Arlington Police Department at </w:t>
      </w:r>
      <w:r w:rsidRPr="00E04261">
        <w:rPr>
          <w:rFonts w:ascii="Times New Roman" w:hAnsi="Times New Roman" w:cs="Times New Roman"/>
          <w:b/>
          <w:color w:val="0000FF"/>
          <w:sz w:val="24"/>
          <w:szCs w:val="24"/>
        </w:rPr>
        <w:t>817-272-3003</w:t>
      </w:r>
      <w:r w:rsidRPr="00E04261">
        <w:rPr>
          <w:rFonts w:ascii="Times New Roman" w:hAnsi="Times New Roman" w:cs="Times New Roman"/>
          <w:bCs/>
          <w:color w:val="0000FF"/>
          <w:sz w:val="24"/>
          <w:szCs w:val="24"/>
        </w:rPr>
        <w:t xml:space="preserve"> (non-campus phone), </w:t>
      </w:r>
      <w:r w:rsidRPr="00E04261">
        <w:rPr>
          <w:rFonts w:ascii="Times New Roman" w:hAnsi="Times New Roman" w:cs="Times New Roman"/>
          <w:b/>
          <w:color w:val="0000FF"/>
          <w:sz w:val="24"/>
          <w:szCs w:val="24"/>
        </w:rPr>
        <w:t>2-3003</w:t>
      </w:r>
      <w:r w:rsidRPr="00E04261">
        <w:rPr>
          <w:rFonts w:ascii="Times New Roman" w:hAnsi="Times New Roman" w:cs="Times New Roman"/>
          <w:bCs/>
          <w:color w:val="0000FF"/>
          <w:sz w:val="24"/>
          <w:szCs w:val="24"/>
        </w:rPr>
        <w:t xml:space="preserve"> (campus phone). You may also dial 911.</w:t>
      </w:r>
    </w:p>
    <w:p w14:paraId="73069A1E" w14:textId="77777777" w:rsidR="00410843" w:rsidRDefault="00410843">
      <w:pPr>
        <w:rPr>
          <w:rFonts w:ascii="Times New Roman" w:hAnsi="Times New Roman" w:cs="Times New Roman"/>
          <w:b/>
          <w:color w:val="000000"/>
          <w:sz w:val="24"/>
          <w:szCs w:val="24"/>
        </w:rPr>
      </w:pPr>
      <w:r>
        <w:rPr>
          <w:b/>
        </w:rPr>
        <w:br w:type="page"/>
      </w:r>
    </w:p>
    <w:p w14:paraId="7BEEA569" w14:textId="3532A592" w:rsidR="00354929" w:rsidRPr="00A84F61" w:rsidRDefault="00A84F61" w:rsidP="00783D58">
      <w:pPr>
        <w:pStyle w:val="Default"/>
        <w:rPr>
          <w:b/>
        </w:rPr>
      </w:pPr>
      <w:r w:rsidRPr="00A84F61">
        <w:rPr>
          <w:b/>
        </w:rPr>
        <w:lastRenderedPageBreak/>
        <w:t>Interview with a Grantwriter Questions</w:t>
      </w:r>
    </w:p>
    <w:p w14:paraId="08B605A2" w14:textId="77777777" w:rsidR="00A84F61" w:rsidRDefault="00A84F61" w:rsidP="00783D58">
      <w:pPr>
        <w:pStyle w:val="Default"/>
      </w:pPr>
    </w:p>
    <w:p w14:paraId="1427AB05" w14:textId="79B79846" w:rsidR="00711AC1" w:rsidRDefault="00711AC1" w:rsidP="00783D58">
      <w:pPr>
        <w:pStyle w:val="Default"/>
      </w:pPr>
      <w:r>
        <w:t xml:space="preserve">This is not a list of questions just to plow through.  The point of this interview is to understand the situation of one grantwriter’s work life and history.  It should sound like something that is a friendly conversation, rather than a canned list of questions that you want to ask and be done.  </w:t>
      </w:r>
    </w:p>
    <w:p w14:paraId="4DFCE3AF" w14:textId="77777777" w:rsidR="00711AC1" w:rsidRDefault="00711AC1" w:rsidP="00783D58">
      <w:pPr>
        <w:pStyle w:val="Default"/>
      </w:pPr>
    </w:p>
    <w:p w14:paraId="13599E42" w14:textId="730738E0" w:rsidR="00711AC1" w:rsidRDefault="00711AC1" w:rsidP="00783D58">
      <w:pPr>
        <w:pStyle w:val="Default"/>
      </w:pPr>
      <w:r>
        <w:t>Naturally, you must respect the time of the interviewee, but don’t be afraid to probe for more details about each topic.  Remember that the paper you turn in is NOT a transcript and you may have to infer the answers for the paper from the questions you ask.  REVIEW what is to be in your paper before starting the interview.</w:t>
      </w:r>
    </w:p>
    <w:p w14:paraId="36082F31" w14:textId="77777777" w:rsidR="00711AC1" w:rsidRDefault="00711AC1" w:rsidP="00783D58">
      <w:pPr>
        <w:pStyle w:val="Default"/>
      </w:pPr>
    </w:p>
    <w:p w14:paraId="23B7085E" w14:textId="6CF387BE" w:rsidR="00410843" w:rsidRPr="00410843" w:rsidRDefault="00410843" w:rsidP="00410843">
      <w:pPr>
        <w:pStyle w:val="ListParagraph"/>
        <w:numPr>
          <w:ilvl w:val="0"/>
          <w:numId w:val="8"/>
        </w:numPr>
        <w:spacing w:after="120" w:line="240" w:lineRule="auto"/>
        <w:contextualSpacing w:val="0"/>
        <w:rPr>
          <w:rFonts w:ascii="Times New Roman" w:hAnsi="Times New Roman" w:cs="Times New Roman"/>
          <w:color w:val="000000"/>
          <w:sz w:val="24"/>
          <w:szCs w:val="24"/>
        </w:rPr>
      </w:pPr>
      <w:r w:rsidRPr="00410843">
        <w:rPr>
          <w:rFonts w:ascii="Times New Roman" w:hAnsi="Times New Roman" w:cs="Times New Roman"/>
          <w:color w:val="000000"/>
          <w:sz w:val="24"/>
          <w:szCs w:val="24"/>
        </w:rPr>
        <w:t>Name and organization (or if self-employed).</w:t>
      </w:r>
      <w:r w:rsidR="00163489">
        <w:rPr>
          <w:rFonts w:ascii="Times New Roman" w:hAnsi="Times New Roman" w:cs="Times New Roman"/>
          <w:color w:val="000000"/>
          <w:sz w:val="24"/>
          <w:szCs w:val="24"/>
        </w:rPr>
        <w:t xml:space="preserve">  You must also provide full contact information to me in the paper, so get that information, too.</w:t>
      </w:r>
    </w:p>
    <w:p w14:paraId="39816F88" w14:textId="675520B3" w:rsidR="00163489" w:rsidRPr="00163489" w:rsidRDefault="00410843" w:rsidP="00B34B7B">
      <w:pPr>
        <w:pStyle w:val="ListParagraph"/>
        <w:numPr>
          <w:ilvl w:val="0"/>
          <w:numId w:val="8"/>
        </w:numPr>
        <w:spacing w:after="120" w:line="240" w:lineRule="auto"/>
        <w:contextualSpacing w:val="0"/>
        <w:rPr>
          <w:rFonts w:ascii="Times New Roman" w:hAnsi="Times New Roman" w:cs="Times New Roman"/>
          <w:color w:val="000000"/>
          <w:sz w:val="24"/>
          <w:szCs w:val="24"/>
        </w:rPr>
      </w:pPr>
      <w:r w:rsidRPr="00163489">
        <w:rPr>
          <w:rFonts w:ascii="Times New Roman" w:hAnsi="Times New Roman" w:cs="Times New Roman"/>
          <w:color w:val="000000"/>
          <w:sz w:val="24"/>
          <w:szCs w:val="24"/>
        </w:rPr>
        <w:t>What’s yo</w:t>
      </w:r>
      <w:r w:rsidR="00163489" w:rsidRPr="00163489">
        <w:rPr>
          <w:rFonts w:ascii="Times New Roman" w:hAnsi="Times New Roman" w:cs="Times New Roman"/>
          <w:color w:val="000000"/>
          <w:sz w:val="24"/>
          <w:szCs w:val="24"/>
        </w:rPr>
        <w:t>ur background and how did you co</w:t>
      </w:r>
      <w:r w:rsidRPr="00163489">
        <w:rPr>
          <w:rFonts w:ascii="Times New Roman" w:hAnsi="Times New Roman" w:cs="Times New Roman"/>
          <w:color w:val="000000"/>
          <w:sz w:val="24"/>
          <w:szCs w:val="24"/>
        </w:rPr>
        <w:t xml:space="preserve">me to be </w:t>
      </w:r>
      <w:r w:rsidR="004D3ECC" w:rsidRPr="00163489">
        <w:rPr>
          <w:rFonts w:ascii="Times New Roman" w:hAnsi="Times New Roman" w:cs="Times New Roman"/>
          <w:color w:val="000000"/>
          <w:sz w:val="24"/>
          <w:szCs w:val="24"/>
        </w:rPr>
        <w:t>a grantwriter</w:t>
      </w:r>
      <w:r w:rsidRPr="00163489">
        <w:rPr>
          <w:rFonts w:ascii="Times New Roman" w:hAnsi="Times New Roman" w:cs="Times New Roman"/>
          <w:color w:val="000000"/>
          <w:sz w:val="24"/>
          <w:szCs w:val="24"/>
        </w:rPr>
        <w:t>?</w:t>
      </w:r>
    </w:p>
    <w:p w14:paraId="159767A8" w14:textId="77777777" w:rsidR="00410843" w:rsidRDefault="00410843" w:rsidP="00410843">
      <w:pPr>
        <w:pStyle w:val="ListParagraph"/>
        <w:numPr>
          <w:ilvl w:val="0"/>
          <w:numId w:val="8"/>
        </w:numPr>
        <w:spacing w:after="120" w:line="240" w:lineRule="auto"/>
        <w:contextualSpacing w:val="0"/>
        <w:rPr>
          <w:rFonts w:ascii="Times New Roman" w:hAnsi="Times New Roman" w:cs="Times New Roman"/>
          <w:color w:val="000000"/>
          <w:sz w:val="24"/>
          <w:szCs w:val="24"/>
        </w:rPr>
      </w:pPr>
      <w:r w:rsidRPr="00410843">
        <w:rPr>
          <w:rFonts w:ascii="Times New Roman" w:hAnsi="Times New Roman" w:cs="Times New Roman"/>
          <w:color w:val="000000"/>
          <w:sz w:val="24"/>
          <w:szCs w:val="24"/>
        </w:rPr>
        <w:t>What was it like writing your first grant?</w:t>
      </w:r>
    </w:p>
    <w:p w14:paraId="5A133A2E" w14:textId="77777777" w:rsidR="00163489" w:rsidRPr="00410843" w:rsidRDefault="00163489" w:rsidP="00163489">
      <w:pPr>
        <w:pStyle w:val="ListParagraph"/>
        <w:numPr>
          <w:ilvl w:val="0"/>
          <w:numId w:val="8"/>
        </w:numPr>
        <w:spacing w:after="120" w:line="240" w:lineRule="auto"/>
        <w:contextualSpacing w:val="0"/>
        <w:rPr>
          <w:rFonts w:ascii="Times New Roman" w:hAnsi="Times New Roman" w:cs="Times New Roman"/>
          <w:color w:val="000000"/>
          <w:sz w:val="24"/>
          <w:szCs w:val="24"/>
        </w:rPr>
      </w:pPr>
      <w:r w:rsidRPr="00410843">
        <w:rPr>
          <w:rFonts w:ascii="Times New Roman" w:hAnsi="Times New Roman" w:cs="Times New Roman"/>
          <w:color w:val="000000"/>
          <w:sz w:val="24"/>
          <w:szCs w:val="24"/>
        </w:rPr>
        <w:t>What do you think some of the most important skills are that grant writers need to have in order to be successful?</w:t>
      </w:r>
    </w:p>
    <w:p w14:paraId="47D4648B" w14:textId="3A220974" w:rsidR="00163489" w:rsidRPr="00410843" w:rsidRDefault="00163489" w:rsidP="00410843">
      <w:pPr>
        <w:pStyle w:val="ListParagraph"/>
        <w:numPr>
          <w:ilvl w:val="0"/>
          <w:numId w:val="8"/>
        </w:numPr>
        <w:spacing w:after="12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Looking back, what skills did you NOT have that you should have had when you wrote that first grant?</w:t>
      </w:r>
    </w:p>
    <w:p w14:paraId="4D64628A" w14:textId="2037E4BF" w:rsidR="00410843" w:rsidRDefault="00410843" w:rsidP="00410843">
      <w:pPr>
        <w:pStyle w:val="ListParagraph"/>
        <w:numPr>
          <w:ilvl w:val="0"/>
          <w:numId w:val="8"/>
        </w:numPr>
        <w:spacing w:after="120" w:line="240" w:lineRule="auto"/>
        <w:contextualSpacing w:val="0"/>
        <w:rPr>
          <w:rFonts w:ascii="Times New Roman" w:hAnsi="Times New Roman" w:cs="Times New Roman"/>
          <w:color w:val="000000"/>
          <w:sz w:val="24"/>
          <w:szCs w:val="24"/>
        </w:rPr>
      </w:pPr>
      <w:r w:rsidRPr="00410843">
        <w:rPr>
          <w:rFonts w:ascii="Times New Roman" w:hAnsi="Times New Roman" w:cs="Times New Roman"/>
          <w:color w:val="000000"/>
          <w:sz w:val="24"/>
          <w:szCs w:val="24"/>
        </w:rPr>
        <w:t>How d</w:t>
      </w:r>
      <w:r w:rsidR="00163489">
        <w:rPr>
          <w:rFonts w:ascii="Times New Roman" w:hAnsi="Times New Roman" w:cs="Times New Roman"/>
          <w:color w:val="000000"/>
          <w:sz w:val="24"/>
          <w:szCs w:val="24"/>
        </w:rPr>
        <w:t>id</w:t>
      </w:r>
      <w:r w:rsidRPr="00410843">
        <w:rPr>
          <w:rFonts w:ascii="Times New Roman" w:hAnsi="Times New Roman" w:cs="Times New Roman"/>
          <w:color w:val="000000"/>
          <w:sz w:val="24"/>
          <w:szCs w:val="24"/>
        </w:rPr>
        <w:t xml:space="preserve"> you </w:t>
      </w:r>
      <w:r w:rsidR="00163489">
        <w:rPr>
          <w:rFonts w:ascii="Times New Roman" w:hAnsi="Times New Roman" w:cs="Times New Roman"/>
          <w:color w:val="000000"/>
          <w:sz w:val="24"/>
          <w:szCs w:val="24"/>
        </w:rPr>
        <w:t>acquire</w:t>
      </w:r>
      <w:r w:rsidRPr="00410843">
        <w:rPr>
          <w:rFonts w:ascii="Times New Roman" w:hAnsi="Times New Roman" w:cs="Times New Roman"/>
          <w:color w:val="000000"/>
          <w:sz w:val="24"/>
          <w:szCs w:val="24"/>
        </w:rPr>
        <w:t xml:space="preserve"> these skills</w:t>
      </w:r>
      <w:r w:rsidR="00163489">
        <w:rPr>
          <w:rFonts w:ascii="Times New Roman" w:hAnsi="Times New Roman" w:cs="Times New Roman"/>
          <w:color w:val="000000"/>
          <w:sz w:val="24"/>
          <w:szCs w:val="24"/>
        </w:rPr>
        <w:t xml:space="preserve"> you were lacking between then and now</w:t>
      </w:r>
      <w:r w:rsidRPr="00410843">
        <w:rPr>
          <w:rFonts w:ascii="Times New Roman" w:hAnsi="Times New Roman" w:cs="Times New Roman"/>
          <w:color w:val="000000"/>
          <w:sz w:val="24"/>
          <w:szCs w:val="24"/>
        </w:rPr>
        <w:t>?</w:t>
      </w:r>
      <w:r w:rsidR="00163489">
        <w:rPr>
          <w:rFonts w:ascii="Times New Roman" w:hAnsi="Times New Roman" w:cs="Times New Roman"/>
          <w:color w:val="000000"/>
          <w:sz w:val="24"/>
          <w:szCs w:val="24"/>
        </w:rPr>
        <w:t xml:space="preserve"> Are there any skills you still feel a bit deficient in?</w:t>
      </w:r>
    </w:p>
    <w:p w14:paraId="1B4F3481" w14:textId="4D6394E1" w:rsidR="00163489" w:rsidRPr="00410843" w:rsidRDefault="00163489" w:rsidP="00410843">
      <w:pPr>
        <w:pStyle w:val="ListParagraph"/>
        <w:numPr>
          <w:ilvl w:val="0"/>
          <w:numId w:val="8"/>
        </w:numPr>
        <w:spacing w:after="12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What would y</w:t>
      </w:r>
      <w:r w:rsidR="00711AC1">
        <w:rPr>
          <w:rFonts w:ascii="Times New Roman" w:hAnsi="Times New Roman" w:cs="Times New Roman"/>
          <w:color w:val="000000"/>
          <w:sz w:val="24"/>
          <w:szCs w:val="24"/>
        </w:rPr>
        <w:t>ou say your major strengths are</w:t>
      </w:r>
      <w:r>
        <w:rPr>
          <w:rFonts w:ascii="Times New Roman" w:hAnsi="Times New Roman" w:cs="Times New Roman"/>
          <w:color w:val="000000"/>
          <w:sz w:val="24"/>
          <w:szCs w:val="24"/>
        </w:rPr>
        <w:t xml:space="preserve"> as a grantwriter?</w:t>
      </w:r>
    </w:p>
    <w:p w14:paraId="37BE8F43" w14:textId="69B0385F" w:rsidR="004D3ECC" w:rsidRPr="00410843" w:rsidRDefault="004D3ECC" w:rsidP="004D3ECC">
      <w:pPr>
        <w:pStyle w:val="ListParagraph"/>
        <w:numPr>
          <w:ilvl w:val="0"/>
          <w:numId w:val="8"/>
        </w:numPr>
        <w:spacing w:after="12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What advice do you have for </w:t>
      </w:r>
      <w:r w:rsidRPr="00410843">
        <w:rPr>
          <w:rFonts w:ascii="Times New Roman" w:hAnsi="Times New Roman" w:cs="Times New Roman"/>
          <w:color w:val="000000"/>
          <w:sz w:val="24"/>
          <w:szCs w:val="24"/>
        </w:rPr>
        <w:t>someone who is just</w:t>
      </w:r>
      <w:r>
        <w:rPr>
          <w:rFonts w:ascii="Times New Roman" w:hAnsi="Times New Roman" w:cs="Times New Roman"/>
          <w:color w:val="000000"/>
          <w:sz w:val="24"/>
          <w:szCs w:val="24"/>
        </w:rPr>
        <w:t xml:space="preserve"> starting or is</w:t>
      </w:r>
      <w:r w:rsidRPr="00410843">
        <w:rPr>
          <w:rFonts w:ascii="Times New Roman" w:hAnsi="Times New Roman" w:cs="Times New Roman"/>
          <w:color w:val="000000"/>
          <w:sz w:val="24"/>
          <w:szCs w:val="24"/>
        </w:rPr>
        <w:t xml:space="preserve"> thrown into grantwriting?</w:t>
      </w:r>
    </w:p>
    <w:p w14:paraId="248AC679" w14:textId="77777777" w:rsidR="004D3ECC" w:rsidRPr="00410843" w:rsidRDefault="004D3ECC" w:rsidP="004D3ECC">
      <w:pPr>
        <w:pStyle w:val="ListParagraph"/>
        <w:numPr>
          <w:ilvl w:val="0"/>
          <w:numId w:val="8"/>
        </w:numPr>
        <w:spacing w:after="120" w:line="240" w:lineRule="auto"/>
        <w:contextualSpacing w:val="0"/>
        <w:rPr>
          <w:rFonts w:ascii="Times New Roman" w:hAnsi="Times New Roman" w:cs="Times New Roman"/>
          <w:color w:val="000000"/>
          <w:sz w:val="24"/>
          <w:szCs w:val="24"/>
        </w:rPr>
      </w:pPr>
      <w:r w:rsidRPr="00410843">
        <w:rPr>
          <w:rFonts w:ascii="Times New Roman" w:hAnsi="Times New Roman" w:cs="Times New Roman"/>
          <w:color w:val="000000"/>
          <w:sz w:val="24"/>
          <w:szCs w:val="24"/>
        </w:rPr>
        <w:t>What are some of the key mistakes that people make when they are writing grants?</w:t>
      </w:r>
    </w:p>
    <w:p w14:paraId="5F7BCE4F" w14:textId="77777777" w:rsidR="00410843" w:rsidRPr="00410843" w:rsidRDefault="00410843" w:rsidP="00410843">
      <w:pPr>
        <w:pStyle w:val="ListParagraph"/>
        <w:numPr>
          <w:ilvl w:val="0"/>
          <w:numId w:val="8"/>
        </w:numPr>
        <w:spacing w:after="120" w:line="240" w:lineRule="auto"/>
        <w:contextualSpacing w:val="0"/>
        <w:rPr>
          <w:rFonts w:ascii="Times New Roman" w:hAnsi="Times New Roman" w:cs="Times New Roman"/>
          <w:color w:val="000000"/>
          <w:sz w:val="24"/>
          <w:szCs w:val="24"/>
        </w:rPr>
      </w:pPr>
      <w:r w:rsidRPr="00410843">
        <w:rPr>
          <w:rFonts w:ascii="Times New Roman" w:hAnsi="Times New Roman" w:cs="Times New Roman"/>
          <w:color w:val="000000"/>
          <w:sz w:val="24"/>
          <w:szCs w:val="24"/>
        </w:rPr>
        <w:t>How do you learn about possible grants for your organization?</w:t>
      </w:r>
    </w:p>
    <w:p w14:paraId="55FB69FF" w14:textId="77777777" w:rsidR="00410843" w:rsidRDefault="00410843" w:rsidP="00410843">
      <w:pPr>
        <w:pStyle w:val="ListParagraph"/>
        <w:numPr>
          <w:ilvl w:val="0"/>
          <w:numId w:val="8"/>
        </w:numPr>
        <w:spacing w:after="120" w:line="240" w:lineRule="auto"/>
        <w:contextualSpacing w:val="0"/>
        <w:rPr>
          <w:rFonts w:ascii="Times New Roman" w:hAnsi="Times New Roman" w:cs="Times New Roman"/>
          <w:color w:val="000000"/>
          <w:sz w:val="24"/>
          <w:szCs w:val="24"/>
        </w:rPr>
      </w:pPr>
      <w:r w:rsidRPr="00410843">
        <w:rPr>
          <w:rFonts w:ascii="Times New Roman" w:hAnsi="Times New Roman" w:cs="Times New Roman"/>
          <w:color w:val="000000"/>
          <w:sz w:val="24"/>
          <w:szCs w:val="24"/>
        </w:rPr>
        <w:t xml:space="preserve">Over the course of your career, have you seen any general trends that have happened? </w:t>
      </w:r>
    </w:p>
    <w:p w14:paraId="6C9D817E" w14:textId="71492EFA" w:rsidR="00163489" w:rsidRPr="00410843" w:rsidRDefault="00163489" w:rsidP="00410843">
      <w:pPr>
        <w:pStyle w:val="ListParagraph"/>
        <w:numPr>
          <w:ilvl w:val="0"/>
          <w:numId w:val="8"/>
        </w:numPr>
        <w:spacing w:after="12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What are the best and the worst parts of being a grantwriter</w:t>
      </w:r>
      <w:r w:rsidR="001163FC">
        <w:rPr>
          <w:rFonts w:ascii="Times New Roman" w:hAnsi="Times New Roman" w:cs="Times New Roman"/>
          <w:color w:val="000000"/>
          <w:sz w:val="24"/>
          <w:szCs w:val="24"/>
        </w:rPr>
        <w:t xml:space="preserve"> for you</w:t>
      </w:r>
      <w:r>
        <w:rPr>
          <w:rFonts w:ascii="Times New Roman" w:hAnsi="Times New Roman" w:cs="Times New Roman"/>
          <w:color w:val="000000"/>
          <w:sz w:val="24"/>
          <w:szCs w:val="24"/>
        </w:rPr>
        <w:t>?</w:t>
      </w:r>
    </w:p>
    <w:p w14:paraId="0666A176" w14:textId="77777777" w:rsidR="00410843" w:rsidRPr="00410843" w:rsidRDefault="00410843" w:rsidP="00410843">
      <w:pPr>
        <w:pStyle w:val="ListParagraph"/>
        <w:numPr>
          <w:ilvl w:val="0"/>
          <w:numId w:val="8"/>
        </w:numPr>
        <w:spacing w:after="120" w:line="240" w:lineRule="auto"/>
        <w:contextualSpacing w:val="0"/>
        <w:rPr>
          <w:rFonts w:ascii="Times New Roman" w:hAnsi="Times New Roman" w:cs="Times New Roman"/>
          <w:color w:val="000000"/>
          <w:sz w:val="24"/>
          <w:szCs w:val="24"/>
        </w:rPr>
      </w:pPr>
      <w:r w:rsidRPr="00410843">
        <w:rPr>
          <w:rFonts w:ascii="Times New Roman" w:hAnsi="Times New Roman" w:cs="Times New Roman"/>
          <w:color w:val="000000"/>
          <w:sz w:val="24"/>
          <w:szCs w:val="24"/>
        </w:rPr>
        <w:t>Is there anything else that you would like to mention?</w:t>
      </w:r>
    </w:p>
    <w:p w14:paraId="6F978ADC" w14:textId="77777777" w:rsidR="00410843" w:rsidRDefault="00410843" w:rsidP="00783D58">
      <w:pPr>
        <w:pStyle w:val="Default"/>
      </w:pPr>
    </w:p>
    <w:p w14:paraId="5AB2AA70" w14:textId="134169A0" w:rsidR="001E28EA" w:rsidRDefault="001E28EA">
      <w:pPr>
        <w:rPr>
          <w:rFonts w:ascii="Times New Roman" w:hAnsi="Times New Roman" w:cs="Times New Roman"/>
          <w:color w:val="000000"/>
          <w:sz w:val="24"/>
          <w:szCs w:val="24"/>
        </w:rPr>
      </w:pPr>
      <w:r>
        <w:br w:type="page"/>
      </w:r>
    </w:p>
    <w:p w14:paraId="0EADBA88" w14:textId="4B5CE227" w:rsidR="001E28EA" w:rsidRPr="00711AC1" w:rsidRDefault="001E28EA" w:rsidP="001E28EA">
      <w:pPr>
        <w:pBdr>
          <w:top w:val="single" w:sz="4" w:space="1" w:color="auto"/>
          <w:left w:val="single" w:sz="4" w:space="4" w:color="auto"/>
          <w:bottom w:val="single" w:sz="4" w:space="1" w:color="auto"/>
          <w:right w:val="single" w:sz="4" w:space="4" w:color="auto"/>
        </w:pBdr>
        <w:rPr>
          <w:rFonts w:ascii="Arial" w:hAnsi="Arial" w:cs="Arial"/>
          <w:bCs/>
          <w:color w:val="0000FF"/>
          <w:sz w:val="40"/>
          <w:szCs w:val="40"/>
        </w:rPr>
      </w:pPr>
      <w:r w:rsidRPr="00711AC1">
        <w:rPr>
          <w:rFonts w:ascii="Arial" w:hAnsi="Arial" w:cs="Arial"/>
          <w:b/>
          <w:color w:val="0000FF"/>
          <w:sz w:val="40"/>
          <w:szCs w:val="40"/>
        </w:rPr>
        <w:lastRenderedPageBreak/>
        <w:t>Emergency Phone Numbers</w:t>
      </w:r>
      <w:r w:rsidR="00E305DD" w:rsidRPr="00711AC1">
        <w:rPr>
          <w:rFonts w:ascii="Arial" w:hAnsi="Arial" w:cs="Arial"/>
          <w:bCs/>
          <w:color w:val="FF0000"/>
          <w:sz w:val="40"/>
          <w:szCs w:val="40"/>
        </w:rPr>
        <w:t xml:space="preserve">: </w:t>
      </w:r>
      <w:r w:rsidRPr="00711AC1">
        <w:rPr>
          <w:rFonts w:ascii="Arial" w:hAnsi="Arial" w:cs="Arial"/>
          <w:bCs/>
          <w:color w:val="FF0000"/>
          <w:sz w:val="40"/>
          <w:szCs w:val="40"/>
        </w:rPr>
        <w:t xml:space="preserve"> </w:t>
      </w:r>
      <w:r w:rsidRPr="00711AC1">
        <w:rPr>
          <w:rFonts w:ascii="Arial" w:hAnsi="Arial" w:cs="Arial"/>
          <w:bCs/>
          <w:color w:val="0000FF"/>
          <w:sz w:val="40"/>
          <w:szCs w:val="40"/>
        </w:rPr>
        <w:t xml:space="preserve">In case of an on-campus emergency, call the UT Arlington Police Department at </w:t>
      </w:r>
      <w:r w:rsidRPr="00711AC1">
        <w:rPr>
          <w:rFonts w:ascii="Arial" w:hAnsi="Arial" w:cs="Arial"/>
          <w:b/>
          <w:color w:val="0000FF"/>
          <w:sz w:val="40"/>
          <w:szCs w:val="40"/>
        </w:rPr>
        <w:t>817-272-3003</w:t>
      </w:r>
      <w:r w:rsidRPr="00711AC1">
        <w:rPr>
          <w:rFonts w:ascii="Arial" w:hAnsi="Arial" w:cs="Arial"/>
          <w:bCs/>
          <w:color w:val="0000FF"/>
          <w:sz w:val="40"/>
          <w:szCs w:val="40"/>
        </w:rPr>
        <w:t xml:space="preserve"> (non-campus phone), </w:t>
      </w:r>
      <w:r w:rsidRPr="00711AC1">
        <w:rPr>
          <w:rFonts w:ascii="Arial" w:hAnsi="Arial" w:cs="Arial"/>
          <w:b/>
          <w:color w:val="0000FF"/>
          <w:sz w:val="40"/>
          <w:szCs w:val="40"/>
        </w:rPr>
        <w:t>2-3003</w:t>
      </w:r>
      <w:r w:rsidRPr="00711AC1">
        <w:rPr>
          <w:rFonts w:ascii="Arial" w:hAnsi="Arial" w:cs="Arial"/>
          <w:bCs/>
          <w:color w:val="0000FF"/>
          <w:sz w:val="40"/>
          <w:szCs w:val="40"/>
        </w:rPr>
        <w:t xml:space="preserve"> (campus phone). You may also dial 911. Non-emergency number 817-272-3381</w:t>
      </w:r>
    </w:p>
    <w:p w14:paraId="4F7DD7EC" w14:textId="77777777" w:rsidR="001E28EA" w:rsidRPr="00A84F61" w:rsidRDefault="001E28EA" w:rsidP="00783D58">
      <w:pPr>
        <w:pStyle w:val="Default"/>
      </w:pPr>
    </w:p>
    <w:sectPr w:rsidR="001E28EA" w:rsidRPr="00A84F61">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310B5" w14:textId="77777777" w:rsidR="00B4331B" w:rsidRDefault="00B4331B" w:rsidP="00C34B86">
      <w:pPr>
        <w:spacing w:after="0" w:line="240" w:lineRule="auto"/>
      </w:pPr>
      <w:r>
        <w:separator/>
      </w:r>
    </w:p>
  </w:endnote>
  <w:endnote w:type="continuationSeparator" w:id="0">
    <w:p w14:paraId="254429D9" w14:textId="77777777" w:rsidR="00B4331B" w:rsidRDefault="00B4331B" w:rsidP="00C34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1E40B" w14:textId="77777777" w:rsidR="000354ED" w:rsidRDefault="000354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4FE0F" w14:textId="77777777" w:rsidR="000354ED" w:rsidRDefault="000354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05F09" w14:textId="77777777" w:rsidR="000354ED" w:rsidRDefault="000354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7F84C" w14:textId="77777777" w:rsidR="00B4331B" w:rsidRDefault="00B4331B" w:rsidP="00C34B86">
      <w:pPr>
        <w:spacing w:after="0" w:line="240" w:lineRule="auto"/>
      </w:pPr>
      <w:r>
        <w:separator/>
      </w:r>
    </w:p>
  </w:footnote>
  <w:footnote w:type="continuationSeparator" w:id="0">
    <w:p w14:paraId="4863F8DA" w14:textId="77777777" w:rsidR="00B4331B" w:rsidRDefault="00B4331B" w:rsidP="00C34B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10754" w14:textId="77777777" w:rsidR="000354ED" w:rsidRDefault="000354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EA56E" w14:textId="4A0FF2AA" w:rsidR="00AE6203" w:rsidRPr="00C34B86" w:rsidRDefault="002F2666">
    <w:pPr>
      <w:pStyle w:val="Header"/>
      <w:rPr>
        <w:b/>
      </w:rPr>
    </w:pPr>
    <w:r>
      <w:rPr>
        <w:b/>
      </w:rPr>
      <w:t xml:space="preserve">SOCW 5326 Fall 2018 Draft of </w:t>
    </w:r>
    <w:r w:rsidR="00ED32D6">
      <w:rPr>
        <w:b/>
      </w:rPr>
      <w:t xml:space="preserve">August </w:t>
    </w:r>
    <w:r w:rsidR="000354ED">
      <w:rPr>
        <w:b/>
      </w:rPr>
      <w:t>21</w:t>
    </w:r>
    <w:bookmarkStart w:id="0" w:name="_GoBack"/>
    <w:bookmarkEnd w:id="0"/>
    <w:r w:rsidR="00484DCA">
      <w:rPr>
        <w:b/>
      </w:rPr>
      <w:t>, 201</w:t>
    </w:r>
    <w:r w:rsidR="00C928DB">
      <w:rPr>
        <w:b/>
      </w:rPr>
      <w:t>8</w:t>
    </w:r>
    <w:r w:rsidR="00AE6203" w:rsidRPr="00C34B86">
      <w:rPr>
        <w:b/>
      </w:rPr>
      <w:tab/>
    </w:r>
    <w:r w:rsidR="00AE6203" w:rsidRPr="00C34B86">
      <w:rPr>
        <w:b/>
      </w:rPr>
      <w:tab/>
    </w:r>
    <w:r w:rsidR="00AE6203" w:rsidRPr="00C34B86">
      <w:rPr>
        <w:b/>
      </w:rPr>
      <w:fldChar w:fldCharType="begin"/>
    </w:r>
    <w:r w:rsidR="00AE6203" w:rsidRPr="00C34B86">
      <w:rPr>
        <w:b/>
      </w:rPr>
      <w:instrText xml:space="preserve"> PAGE   \* MERGEFORMAT </w:instrText>
    </w:r>
    <w:r w:rsidR="00AE6203" w:rsidRPr="00C34B86">
      <w:rPr>
        <w:b/>
      </w:rPr>
      <w:fldChar w:fldCharType="separate"/>
    </w:r>
    <w:r w:rsidR="000354ED">
      <w:rPr>
        <w:b/>
        <w:noProof/>
      </w:rPr>
      <w:t>4</w:t>
    </w:r>
    <w:r w:rsidR="00AE6203" w:rsidRPr="00C34B86">
      <w:rPr>
        <w:b/>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D8455" w14:textId="77777777" w:rsidR="000354ED" w:rsidRDefault="000354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017D5"/>
    <w:multiLevelType w:val="hybridMultilevel"/>
    <w:tmpl w:val="D644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06004"/>
    <w:multiLevelType w:val="hybridMultilevel"/>
    <w:tmpl w:val="A85C5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78718E"/>
    <w:multiLevelType w:val="multilevel"/>
    <w:tmpl w:val="5816BC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0544532"/>
    <w:multiLevelType w:val="hybridMultilevel"/>
    <w:tmpl w:val="94C2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215BF"/>
    <w:multiLevelType w:val="hybridMultilevel"/>
    <w:tmpl w:val="070495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5E6B72"/>
    <w:multiLevelType w:val="hybridMultilevel"/>
    <w:tmpl w:val="799A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2B74D5"/>
    <w:multiLevelType w:val="hybridMultilevel"/>
    <w:tmpl w:val="5816B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0F0F79"/>
    <w:multiLevelType w:val="hybridMultilevel"/>
    <w:tmpl w:val="8982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9E3256"/>
    <w:multiLevelType w:val="hybridMultilevel"/>
    <w:tmpl w:val="B7327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596D66"/>
    <w:multiLevelType w:val="hybridMultilevel"/>
    <w:tmpl w:val="7620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8"/>
  </w:num>
  <w:num w:numId="5">
    <w:abstractNumId w:val="6"/>
  </w:num>
  <w:num w:numId="6">
    <w:abstractNumId w:val="5"/>
  </w:num>
  <w:num w:numId="7">
    <w:abstractNumId w:val="9"/>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516"/>
    <w:rsid w:val="000030D3"/>
    <w:rsid w:val="0003194E"/>
    <w:rsid w:val="000354ED"/>
    <w:rsid w:val="000367EE"/>
    <w:rsid w:val="000378C8"/>
    <w:rsid w:val="000617E3"/>
    <w:rsid w:val="00062959"/>
    <w:rsid w:val="0006544B"/>
    <w:rsid w:val="00070002"/>
    <w:rsid w:val="00085E76"/>
    <w:rsid w:val="000953F1"/>
    <w:rsid w:val="0009641A"/>
    <w:rsid w:val="000A11E4"/>
    <w:rsid w:val="000A3985"/>
    <w:rsid w:val="000A4BDA"/>
    <w:rsid w:val="000A4FD4"/>
    <w:rsid w:val="000A6529"/>
    <w:rsid w:val="000B03AA"/>
    <w:rsid w:val="000D6E0A"/>
    <w:rsid w:val="000E0C08"/>
    <w:rsid w:val="000E6606"/>
    <w:rsid w:val="00111139"/>
    <w:rsid w:val="001163FC"/>
    <w:rsid w:val="0013043E"/>
    <w:rsid w:val="00140A7F"/>
    <w:rsid w:val="00153897"/>
    <w:rsid w:val="00163489"/>
    <w:rsid w:val="00177F58"/>
    <w:rsid w:val="0019148D"/>
    <w:rsid w:val="001A06B2"/>
    <w:rsid w:val="001E0F67"/>
    <w:rsid w:val="001E28EA"/>
    <w:rsid w:val="001F58B0"/>
    <w:rsid w:val="00200FE0"/>
    <w:rsid w:val="0021034E"/>
    <w:rsid w:val="00216544"/>
    <w:rsid w:val="00235E39"/>
    <w:rsid w:val="00244516"/>
    <w:rsid w:val="002552A5"/>
    <w:rsid w:val="0028131E"/>
    <w:rsid w:val="00295BBD"/>
    <w:rsid w:val="002963DD"/>
    <w:rsid w:val="00297325"/>
    <w:rsid w:val="002B187E"/>
    <w:rsid w:val="002C7F74"/>
    <w:rsid w:val="002F2666"/>
    <w:rsid w:val="0030023A"/>
    <w:rsid w:val="003060F4"/>
    <w:rsid w:val="00311117"/>
    <w:rsid w:val="003309C2"/>
    <w:rsid w:val="00335D2C"/>
    <w:rsid w:val="00347CC8"/>
    <w:rsid w:val="00354929"/>
    <w:rsid w:val="00371231"/>
    <w:rsid w:val="00390B5C"/>
    <w:rsid w:val="00392397"/>
    <w:rsid w:val="00394A86"/>
    <w:rsid w:val="003A2E19"/>
    <w:rsid w:val="003A3CDC"/>
    <w:rsid w:val="003B136B"/>
    <w:rsid w:val="003B381F"/>
    <w:rsid w:val="003C10B3"/>
    <w:rsid w:val="003C65D3"/>
    <w:rsid w:val="003D3D5F"/>
    <w:rsid w:val="003D6BD3"/>
    <w:rsid w:val="003F36D9"/>
    <w:rsid w:val="00402126"/>
    <w:rsid w:val="00404322"/>
    <w:rsid w:val="00410843"/>
    <w:rsid w:val="004224BE"/>
    <w:rsid w:val="004228DD"/>
    <w:rsid w:val="00427383"/>
    <w:rsid w:val="004347D9"/>
    <w:rsid w:val="004372FA"/>
    <w:rsid w:val="0044673D"/>
    <w:rsid w:val="00451FA4"/>
    <w:rsid w:val="00453BFB"/>
    <w:rsid w:val="004625D2"/>
    <w:rsid w:val="00465BF0"/>
    <w:rsid w:val="00470C4B"/>
    <w:rsid w:val="00484DCA"/>
    <w:rsid w:val="004862E4"/>
    <w:rsid w:val="00486BAE"/>
    <w:rsid w:val="004A54B5"/>
    <w:rsid w:val="004B20CF"/>
    <w:rsid w:val="004B59C1"/>
    <w:rsid w:val="004B7439"/>
    <w:rsid w:val="004C3CDE"/>
    <w:rsid w:val="004C5505"/>
    <w:rsid w:val="004D23B9"/>
    <w:rsid w:val="004D3ECC"/>
    <w:rsid w:val="004E2F2D"/>
    <w:rsid w:val="004E52FE"/>
    <w:rsid w:val="00500A09"/>
    <w:rsid w:val="005023EB"/>
    <w:rsid w:val="00507F72"/>
    <w:rsid w:val="00513A0C"/>
    <w:rsid w:val="00515402"/>
    <w:rsid w:val="00535896"/>
    <w:rsid w:val="00564534"/>
    <w:rsid w:val="00571E1E"/>
    <w:rsid w:val="00574545"/>
    <w:rsid w:val="005822D7"/>
    <w:rsid w:val="005865FD"/>
    <w:rsid w:val="005868AF"/>
    <w:rsid w:val="005878BA"/>
    <w:rsid w:val="005932DE"/>
    <w:rsid w:val="005C1653"/>
    <w:rsid w:val="005D40FE"/>
    <w:rsid w:val="005E3598"/>
    <w:rsid w:val="005E3B75"/>
    <w:rsid w:val="005E4E23"/>
    <w:rsid w:val="00606AD6"/>
    <w:rsid w:val="0061739A"/>
    <w:rsid w:val="00617994"/>
    <w:rsid w:val="006234D7"/>
    <w:rsid w:val="00623D68"/>
    <w:rsid w:val="0063343F"/>
    <w:rsid w:val="00642824"/>
    <w:rsid w:val="006531AE"/>
    <w:rsid w:val="00654A9E"/>
    <w:rsid w:val="0067374C"/>
    <w:rsid w:val="0067750D"/>
    <w:rsid w:val="00681383"/>
    <w:rsid w:val="00683807"/>
    <w:rsid w:val="006A2655"/>
    <w:rsid w:val="006A36C6"/>
    <w:rsid w:val="006A4576"/>
    <w:rsid w:val="006A5C2D"/>
    <w:rsid w:val="006B6154"/>
    <w:rsid w:val="006F1D74"/>
    <w:rsid w:val="006F7F71"/>
    <w:rsid w:val="00711AC1"/>
    <w:rsid w:val="00711C71"/>
    <w:rsid w:val="007253A7"/>
    <w:rsid w:val="00775DDC"/>
    <w:rsid w:val="00782039"/>
    <w:rsid w:val="00783D58"/>
    <w:rsid w:val="007853A3"/>
    <w:rsid w:val="0079006E"/>
    <w:rsid w:val="00790649"/>
    <w:rsid w:val="00790AFD"/>
    <w:rsid w:val="00793329"/>
    <w:rsid w:val="00794D01"/>
    <w:rsid w:val="00795DF1"/>
    <w:rsid w:val="007A6B29"/>
    <w:rsid w:val="007B02A3"/>
    <w:rsid w:val="007B057F"/>
    <w:rsid w:val="007B2F3C"/>
    <w:rsid w:val="007B501F"/>
    <w:rsid w:val="007C1BEB"/>
    <w:rsid w:val="007C3771"/>
    <w:rsid w:val="007D0787"/>
    <w:rsid w:val="007F1C0F"/>
    <w:rsid w:val="007F2CE7"/>
    <w:rsid w:val="00803F47"/>
    <w:rsid w:val="00823AA1"/>
    <w:rsid w:val="00826088"/>
    <w:rsid w:val="00843D29"/>
    <w:rsid w:val="0085294B"/>
    <w:rsid w:val="00854327"/>
    <w:rsid w:val="00854937"/>
    <w:rsid w:val="008570CB"/>
    <w:rsid w:val="00880AB9"/>
    <w:rsid w:val="0088138D"/>
    <w:rsid w:val="00883D68"/>
    <w:rsid w:val="00887427"/>
    <w:rsid w:val="008A5BC3"/>
    <w:rsid w:val="008A72EB"/>
    <w:rsid w:val="008B6A1A"/>
    <w:rsid w:val="008C1211"/>
    <w:rsid w:val="008C4343"/>
    <w:rsid w:val="008C679F"/>
    <w:rsid w:val="008D2BA3"/>
    <w:rsid w:val="008E5B90"/>
    <w:rsid w:val="008E75D1"/>
    <w:rsid w:val="008F12C5"/>
    <w:rsid w:val="009047F7"/>
    <w:rsid w:val="00937CF8"/>
    <w:rsid w:val="00945CC1"/>
    <w:rsid w:val="0094662A"/>
    <w:rsid w:val="00960229"/>
    <w:rsid w:val="009968EE"/>
    <w:rsid w:val="009A2404"/>
    <w:rsid w:val="009B108D"/>
    <w:rsid w:val="009B5AE7"/>
    <w:rsid w:val="009C6797"/>
    <w:rsid w:val="009D1690"/>
    <w:rsid w:val="009D4B84"/>
    <w:rsid w:val="009D5FAA"/>
    <w:rsid w:val="009D6703"/>
    <w:rsid w:val="009E7948"/>
    <w:rsid w:val="009F441A"/>
    <w:rsid w:val="009F6AEC"/>
    <w:rsid w:val="00A005CD"/>
    <w:rsid w:val="00A165A7"/>
    <w:rsid w:val="00A254AF"/>
    <w:rsid w:val="00A46527"/>
    <w:rsid w:val="00A46F1E"/>
    <w:rsid w:val="00A506A8"/>
    <w:rsid w:val="00A57D27"/>
    <w:rsid w:val="00A638FE"/>
    <w:rsid w:val="00A64863"/>
    <w:rsid w:val="00A669E4"/>
    <w:rsid w:val="00A67438"/>
    <w:rsid w:val="00A67B1C"/>
    <w:rsid w:val="00A778CA"/>
    <w:rsid w:val="00A84F61"/>
    <w:rsid w:val="00AA22AE"/>
    <w:rsid w:val="00AA2D17"/>
    <w:rsid w:val="00AC38F4"/>
    <w:rsid w:val="00AC6448"/>
    <w:rsid w:val="00AD5455"/>
    <w:rsid w:val="00AE6203"/>
    <w:rsid w:val="00AF4ACE"/>
    <w:rsid w:val="00AF5BD7"/>
    <w:rsid w:val="00B063DF"/>
    <w:rsid w:val="00B12526"/>
    <w:rsid w:val="00B20E18"/>
    <w:rsid w:val="00B235A3"/>
    <w:rsid w:val="00B24656"/>
    <w:rsid w:val="00B33450"/>
    <w:rsid w:val="00B346F4"/>
    <w:rsid w:val="00B40E84"/>
    <w:rsid w:val="00B4331B"/>
    <w:rsid w:val="00B66E95"/>
    <w:rsid w:val="00B72601"/>
    <w:rsid w:val="00B73B4F"/>
    <w:rsid w:val="00B85897"/>
    <w:rsid w:val="00B867EE"/>
    <w:rsid w:val="00B87532"/>
    <w:rsid w:val="00BA1C89"/>
    <w:rsid w:val="00BA2632"/>
    <w:rsid w:val="00BA5EBC"/>
    <w:rsid w:val="00BB3A71"/>
    <w:rsid w:val="00BC5E6F"/>
    <w:rsid w:val="00BC7B88"/>
    <w:rsid w:val="00BD51D6"/>
    <w:rsid w:val="00BD5C7D"/>
    <w:rsid w:val="00BE3BD9"/>
    <w:rsid w:val="00BE658E"/>
    <w:rsid w:val="00BE7F1F"/>
    <w:rsid w:val="00BF2737"/>
    <w:rsid w:val="00C25BAD"/>
    <w:rsid w:val="00C25DC1"/>
    <w:rsid w:val="00C26C2A"/>
    <w:rsid w:val="00C34B86"/>
    <w:rsid w:val="00C37C6C"/>
    <w:rsid w:val="00C44C9D"/>
    <w:rsid w:val="00C777C0"/>
    <w:rsid w:val="00C86A29"/>
    <w:rsid w:val="00C928DB"/>
    <w:rsid w:val="00C9337E"/>
    <w:rsid w:val="00CC1EE5"/>
    <w:rsid w:val="00CC3AA4"/>
    <w:rsid w:val="00CC7A70"/>
    <w:rsid w:val="00CD3385"/>
    <w:rsid w:val="00CD4CB6"/>
    <w:rsid w:val="00CD6C23"/>
    <w:rsid w:val="00CE1D45"/>
    <w:rsid w:val="00CE78AF"/>
    <w:rsid w:val="00D0143B"/>
    <w:rsid w:val="00D02971"/>
    <w:rsid w:val="00D15D51"/>
    <w:rsid w:val="00D32D7D"/>
    <w:rsid w:val="00D353C7"/>
    <w:rsid w:val="00D4598C"/>
    <w:rsid w:val="00D74A3E"/>
    <w:rsid w:val="00D80900"/>
    <w:rsid w:val="00D821F5"/>
    <w:rsid w:val="00DA2854"/>
    <w:rsid w:val="00DA7DED"/>
    <w:rsid w:val="00DB2F03"/>
    <w:rsid w:val="00DD1F92"/>
    <w:rsid w:val="00DD351B"/>
    <w:rsid w:val="00DD441A"/>
    <w:rsid w:val="00DD6C0D"/>
    <w:rsid w:val="00DE0DFE"/>
    <w:rsid w:val="00DE37B0"/>
    <w:rsid w:val="00DE7A6B"/>
    <w:rsid w:val="00DF0975"/>
    <w:rsid w:val="00DF458D"/>
    <w:rsid w:val="00DF4CF8"/>
    <w:rsid w:val="00E04261"/>
    <w:rsid w:val="00E04EE1"/>
    <w:rsid w:val="00E053FE"/>
    <w:rsid w:val="00E05A96"/>
    <w:rsid w:val="00E0622B"/>
    <w:rsid w:val="00E233D3"/>
    <w:rsid w:val="00E26192"/>
    <w:rsid w:val="00E26835"/>
    <w:rsid w:val="00E305DD"/>
    <w:rsid w:val="00E415B2"/>
    <w:rsid w:val="00E54DD2"/>
    <w:rsid w:val="00E55B61"/>
    <w:rsid w:val="00E57AE6"/>
    <w:rsid w:val="00E621B2"/>
    <w:rsid w:val="00E7640B"/>
    <w:rsid w:val="00E81D82"/>
    <w:rsid w:val="00E970C3"/>
    <w:rsid w:val="00EA1553"/>
    <w:rsid w:val="00EC2555"/>
    <w:rsid w:val="00EC782C"/>
    <w:rsid w:val="00ED32D6"/>
    <w:rsid w:val="00EE24E9"/>
    <w:rsid w:val="00EE4C33"/>
    <w:rsid w:val="00EE4F8A"/>
    <w:rsid w:val="00F10093"/>
    <w:rsid w:val="00F12E8A"/>
    <w:rsid w:val="00F15147"/>
    <w:rsid w:val="00F26EA7"/>
    <w:rsid w:val="00F32239"/>
    <w:rsid w:val="00F35A8F"/>
    <w:rsid w:val="00F37B8B"/>
    <w:rsid w:val="00F41EF8"/>
    <w:rsid w:val="00F4474F"/>
    <w:rsid w:val="00F50067"/>
    <w:rsid w:val="00F56AF9"/>
    <w:rsid w:val="00F56C48"/>
    <w:rsid w:val="00F86D33"/>
    <w:rsid w:val="00F90142"/>
    <w:rsid w:val="00F9464B"/>
    <w:rsid w:val="00F966A2"/>
    <w:rsid w:val="00F9741E"/>
    <w:rsid w:val="00FA4A0F"/>
    <w:rsid w:val="00FA6F81"/>
    <w:rsid w:val="00FB2A3B"/>
    <w:rsid w:val="00FC5EF8"/>
    <w:rsid w:val="00FD4AB2"/>
    <w:rsid w:val="00FE3033"/>
    <w:rsid w:val="00FF1937"/>
    <w:rsid w:val="00FF28BD"/>
    <w:rsid w:val="00FF3567"/>
    <w:rsid w:val="00FF56B4"/>
    <w:rsid w:val="00FF7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A48F"/>
  <w15:docId w15:val="{D0D0951D-A379-4CFC-ACE2-EB152B37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4451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44516"/>
    <w:rPr>
      <w:color w:val="0000FF" w:themeColor="hyperlink"/>
      <w:u w:val="single"/>
    </w:rPr>
  </w:style>
  <w:style w:type="table" w:styleId="TableGrid">
    <w:name w:val="Table Grid"/>
    <w:basedOn w:val="TableNormal"/>
    <w:uiPriority w:val="59"/>
    <w:rsid w:val="00B33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783D5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0" w:hanging="45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783D58"/>
    <w:rPr>
      <w:rFonts w:ascii="Times New Roman" w:eastAsia="Times New Roman" w:hAnsi="Times New Roman" w:cs="Times New Roman"/>
      <w:sz w:val="24"/>
      <w:szCs w:val="20"/>
    </w:rPr>
  </w:style>
  <w:style w:type="paragraph" w:styleId="NormalWeb">
    <w:name w:val="Normal (Web)"/>
    <w:basedOn w:val="Normal"/>
    <w:uiPriority w:val="99"/>
    <w:rsid w:val="00783D5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uiPriority w:val="22"/>
    <w:qFormat/>
    <w:rsid w:val="00783D58"/>
    <w:rPr>
      <w:b/>
      <w:bCs/>
    </w:rPr>
  </w:style>
  <w:style w:type="paragraph" w:styleId="Header">
    <w:name w:val="header"/>
    <w:basedOn w:val="Normal"/>
    <w:link w:val="HeaderChar"/>
    <w:uiPriority w:val="99"/>
    <w:unhideWhenUsed/>
    <w:rsid w:val="00C34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B86"/>
  </w:style>
  <w:style w:type="paragraph" w:styleId="Footer">
    <w:name w:val="footer"/>
    <w:basedOn w:val="Normal"/>
    <w:link w:val="FooterChar"/>
    <w:uiPriority w:val="99"/>
    <w:unhideWhenUsed/>
    <w:rsid w:val="00C34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B86"/>
  </w:style>
  <w:style w:type="paragraph" w:styleId="BalloonText">
    <w:name w:val="Balloon Text"/>
    <w:basedOn w:val="Normal"/>
    <w:link w:val="BalloonTextChar"/>
    <w:uiPriority w:val="99"/>
    <w:semiHidden/>
    <w:unhideWhenUsed/>
    <w:rsid w:val="009D5F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FAA"/>
    <w:rPr>
      <w:rFonts w:ascii="Tahoma" w:hAnsi="Tahoma" w:cs="Tahoma"/>
      <w:sz w:val="16"/>
      <w:szCs w:val="16"/>
    </w:rPr>
  </w:style>
  <w:style w:type="paragraph" w:styleId="ListParagraph">
    <w:name w:val="List Paragraph"/>
    <w:basedOn w:val="Normal"/>
    <w:uiPriority w:val="34"/>
    <w:qFormat/>
    <w:rsid w:val="00410843"/>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a.edu/mentis/profile/?384" TargetMode="External"/><Relationship Id="rId13" Type="http://schemas.openxmlformats.org/officeDocument/2006/relationships/hyperlink" Target="http://www.uta.edu/hr/eos/index.php" TargetMode="External"/><Relationship Id="rId18" Type="http://schemas.openxmlformats.org/officeDocument/2006/relationships/hyperlink" Target="http://www.uta.edu/news/info/campus-carry/" TargetMode="External"/><Relationship Id="rId26" Type="http://schemas.openxmlformats.org/officeDocument/2006/relationships/hyperlink" Target="http://www.uta.edu/universitycollege/current/academic-support/learning-center/tutoring/index.php"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uta.edu/universitycollege/resources/college-based-clinics-labs.php" TargetMode="External"/><Relationship Id="rId34" Type="http://schemas.openxmlformats.org/officeDocument/2006/relationships/footer" Target="footer1.xml"/><Relationship Id="rId7" Type="http://schemas.openxmlformats.org/officeDocument/2006/relationships/hyperlink" Target="mailto:rhoefer@uta.edu" TargetMode="External"/><Relationship Id="rId12" Type="http://schemas.openxmlformats.org/officeDocument/2006/relationships/hyperlink" Target="http://www.uta.edu/caps/" TargetMode="External"/><Relationship Id="rId17" Type="http://schemas.openxmlformats.org/officeDocument/2006/relationships/hyperlink" Target="http://www.uta.edu/oit/cs/email/mavmail.php" TargetMode="External"/><Relationship Id="rId25" Type="http://schemas.openxmlformats.org/officeDocument/2006/relationships/hyperlink" Target="http://www.uta.edu/universitycollege/resources/index.ph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ta.edu/conduct/" TargetMode="External"/><Relationship Id="rId20" Type="http://schemas.openxmlformats.org/officeDocument/2006/relationships/hyperlink" Target="http://www.uta.edu/universitycollege/current/academic-support/learning-center/tutoring/index.php" TargetMode="External"/><Relationship Id="rId29" Type="http://schemas.openxmlformats.org/officeDocument/2006/relationships/hyperlink" Target="http://www.uta.edu/uts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ta.edu/disability" TargetMode="External"/><Relationship Id="rId24" Type="http://schemas.openxmlformats.org/officeDocument/2006/relationships/hyperlink" Target="mailto:resources@uta.edu"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file:///C:\Users\hannabas\AppData\Local\Microsoft\Windows\Temporary%20Internet%20Files\Content.Outlook\697W32M3\jmhood@uta.edu" TargetMode="External"/><Relationship Id="rId23" Type="http://schemas.openxmlformats.org/officeDocument/2006/relationships/hyperlink" Target="http://www.uta.edu/universitycollege/current/academic-support/mcnair/index.php" TargetMode="External"/><Relationship Id="rId28" Type="http://schemas.openxmlformats.org/officeDocument/2006/relationships/hyperlink" Target="http://www.uta.edu/universitycollege/current/academic-support/learning-center/si/index.php" TargetMode="External"/><Relationship Id="rId36" Type="http://schemas.openxmlformats.org/officeDocument/2006/relationships/header" Target="header3.xml"/><Relationship Id="rId10" Type="http://schemas.openxmlformats.org/officeDocument/2006/relationships/hyperlink" Target="http://www.uta.edu/disability" TargetMode="External"/><Relationship Id="rId19" Type="http://schemas.openxmlformats.org/officeDocument/2006/relationships/hyperlink" Target="http://www.uta.edu/sfs" TargetMode="External"/><Relationship Id="rId31" Type="http://schemas.openxmlformats.org/officeDocument/2006/relationships/hyperlink" Target="http://library.uta.edu/academic-plaza" TargetMode="External"/><Relationship Id="rId4" Type="http://schemas.openxmlformats.org/officeDocument/2006/relationships/webSettings" Target="webSettings.xml"/><Relationship Id="rId9" Type="http://schemas.openxmlformats.org/officeDocument/2006/relationships/hyperlink" Target="http://wweb.uta.edu/aao/fao/" TargetMode="External"/><Relationship Id="rId14" Type="http://schemas.openxmlformats.org/officeDocument/2006/relationships/hyperlink" Target="http://www.uta.edu/titleIX" TargetMode="External"/><Relationship Id="rId22" Type="http://schemas.openxmlformats.org/officeDocument/2006/relationships/hyperlink" Target="http://www.uta.edu/universitycollege/resources/advising.php" TargetMode="External"/><Relationship Id="rId27" Type="http://schemas.openxmlformats.org/officeDocument/2006/relationships/hyperlink" Target="http://www.uta.edu/universitycollege/current/academic-support/learning-center/tutoring/start-strong.php" TargetMode="External"/><Relationship Id="rId30" Type="http://schemas.openxmlformats.org/officeDocument/2006/relationships/hyperlink" Target="http://www.uta.edu/owl"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4630</Words>
  <Characters>26396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30965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Hoefer, Richard</dc:creator>
  <cp:lastModifiedBy>Richard Hoefer</cp:lastModifiedBy>
  <cp:revision>2</cp:revision>
  <cp:lastPrinted>2018-08-19T03:06:00Z</cp:lastPrinted>
  <dcterms:created xsi:type="dcterms:W3CDTF">2018-08-21T22:46:00Z</dcterms:created>
  <dcterms:modified xsi:type="dcterms:W3CDTF">2018-08-21T22:46:00Z</dcterms:modified>
</cp:coreProperties>
</file>